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CC5" w:rsidRDefault="00CE6D45">
      <w:pPr>
        <w:spacing w:beforeLines="100" w:before="312" w:afterLines="100" w:after="312" w:line="360" w:lineRule="auto"/>
        <w:rPr>
          <w:rFonts w:ascii="华文中宋" w:eastAsia="华文中宋" w:hAnsi="华文中宋"/>
          <w:b/>
          <w:sz w:val="28"/>
          <w:szCs w:val="28"/>
        </w:rPr>
      </w:pPr>
      <w:r>
        <w:rPr>
          <w:rFonts w:ascii="华文中宋" w:eastAsia="华文中宋" w:hAnsi="华文中宋" w:hint="eastAsia"/>
          <w:b/>
          <w:sz w:val="28"/>
          <w:szCs w:val="28"/>
        </w:rPr>
        <w:t>2021年湖北省普通高等学校招收中等职业学校毕业生单独招生考试</w:t>
      </w:r>
    </w:p>
    <w:p w:rsidR="00B14CC5" w:rsidRDefault="00CE6D45">
      <w:pPr>
        <w:jc w:val="center"/>
        <w:rPr>
          <w:rFonts w:ascii="黑体" w:eastAsia="黑体" w:hAnsi="黑体"/>
          <w:b/>
          <w:sz w:val="32"/>
          <w:szCs w:val="32"/>
        </w:rPr>
      </w:pPr>
      <w:r>
        <w:rPr>
          <w:rFonts w:ascii="黑体" w:eastAsia="黑体" w:hAnsi="黑体" w:hint="eastAsia"/>
          <w:b/>
          <w:sz w:val="32"/>
          <w:szCs w:val="32"/>
        </w:rPr>
        <w:t>《民航安全技术管理》专业职业适应性（技能）测试大纲</w:t>
      </w:r>
    </w:p>
    <w:p w:rsidR="00B14CC5" w:rsidRDefault="00CE6D45">
      <w:pPr>
        <w:spacing w:line="360" w:lineRule="auto"/>
        <w:rPr>
          <w:rFonts w:ascii="宋体" w:hAnsi="宋体" w:cs="宋体"/>
          <w:b/>
          <w:bCs/>
          <w:sz w:val="24"/>
        </w:rPr>
      </w:pPr>
      <w:r>
        <w:rPr>
          <w:rFonts w:ascii="宋体" w:hAnsi="宋体" w:cs="宋体" w:hint="eastAsia"/>
          <w:b/>
          <w:bCs/>
          <w:sz w:val="24"/>
        </w:rPr>
        <w:t>一、考试性质</w:t>
      </w:r>
    </w:p>
    <w:p w:rsidR="00B14CC5" w:rsidRDefault="00CE6D45">
      <w:pPr>
        <w:adjustRightInd w:val="0"/>
        <w:snapToGrid w:val="0"/>
        <w:spacing w:line="520" w:lineRule="exact"/>
        <w:ind w:firstLine="508"/>
        <w:rPr>
          <w:rFonts w:ascii="宋体" w:hAnsi="宋体" w:cs="宋体"/>
          <w:sz w:val="24"/>
        </w:rPr>
      </w:pPr>
      <w:r>
        <w:rPr>
          <w:rFonts w:ascii="宋体" w:hAnsi="宋体" w:hint="eastAsia"/>
          <w:sz w:val="24"/>
        </w:rPr>
        <w:t>2021年湖北省普通高等学校招收中职毕业生单独招生考试</w:t>
      </w:r>
      <w:r>
        <w:rPr>
          <w:rFonts w:ascii="宋体" w:hAnsi="宋体" w:cs="宋体" w:hint="eastAsia"/>
          <w:sz w:val="24"/>
        </w:rPr>
        <w:t>是普通高校招生考试制度改革的一个重要组成部分。</w:t>
      </w:r>
      <w:r w:rsidR="00FF096D">
        <w:rPr>
          <w:rFonts w:ascii="宋体" w:hAnsi="宋体" w:hint="eastAsia"/>
          <w:sz w:val="24"/>
        </w:rPr>
        <w:t>民航安全技术管理专业职业适应性（技能）测试（“</w:t>
      </w:r>
      <w:r w:rsidR="00FF096D">
        <w:rPr>
          <w:rFonts w:ascii="宋体" w:hAnsi="宋体" w:cs="宋体" w:hint="eastAsia"/>
          <w:sz w:val="24"/>
        </w:rPr>
        <w:t>面试+基本职业能力测试</w:t>
      </w:r>
      <w:r w:rsidR="00FF096D">
        <w:rPr>
          <w:rFonts w:ascii="宋体" w:hAnsi="宋体" w:hint="eastAsia"/>
          <w:sz w:val="24"/>
        </w:rPr>
        <w:t>”）是面向</w:t>
      </w:r>
      <w:r w:rsidR="00FF096D">
        <w:rPr>
          <w:rFonts w:ascii="宋体" w:hAnsi="宋体"/>
          <w:sz w:val="24"/>
        </w:rPr>
        <w:t>中等职业学校</w:t>
      </w:r>
      <w:r w:rsidR="00FF096D">
        <w:rPr>
          <w:rFonts w:ascii="宋体" w:hAnsi="宋体" w:hint="eastAsia"/>
          <w:sz w:val="24"/>
        </w:rPr>
        <w:t>（</w:t>
      </w:r>
      <w:r w:rsidR="00FF096D">
        <w:rPr>
          <w:rFonts w:ascii="宋体" w:hAnsi="宋体"/>
          <w:sz w:val="24"/>
        </w:rPr>
        <w:t>包括</w:t>
      </w:r>
      <w:r w:rsidR="00FF096D">
        <w:rPr>
          <w:rFonts w:ascii="宋体" w:hAnsi="宋体" w:hint="eastAsia"/>
          <w:sz w:val="24"/>
        </w:rPr>
        <w:t>中等专业学校</w:t>
      </w:r>
      <w:r w:rsidR="00FF096D">
        <w:rPr>
          <w:rFonts w:ascii="宋体" w:hAnsi="宋体"/>
          <w:sz w:val="24"/>
        </w:rPr>
        <w:t>、职业高中、技工学校</w:t>
      </w:r>
      <w:r w:rsidR="00FF096D">
        <w:rPr>
          <w:rFonts w:ascii="宋体" w:hAnsi="宋体" w:hint="eastAsia"/>
          <w:sz w:val="24"/>
        </w:rPr>
        <w:t>）</w:t>
      </w:r>
      <w:r w:rsidR="00FF096D">
        <w:rPr>
          <w:rFonts w:ascii="宋体" w:hAnsi="宋体"/>
          <w:sz w:val="24"/>
        </w:rPr>
        <w:t>相关专业毕业生的选拔性考试</w:t>
      </w:r>
      <w:r>
        <w:rPr>
          <w:rFonts w:ascii="宋体" w:hAnsi="宋体" w:cs="宋体" w:hint="eastAsia"/>
          <w:sz w:val="24"/>
        </w:rPr>
        <w:t>，自行命题、考试、评价、组织考核，学校根据考生的成绩，按已确定的招生计划，德、智、体、美、劳全面衡量，择优录取。</w:t>
      </w:r>
    </w:p>
    <w:p w:rsidR="00B14CC5" w:rsidRDefault="00CE6D45" w:rsidP="00FF096D">
      <w:pPr>
        <w:adjustRightInd w:val="0"/>
        <w:snapToGrid w:val="0"/>
        <w:spacing w:line="520" w:lineRule="exact"/>
        <w:ind w:firstLineChars="200" w:firstLine="480"/>
        <w:rPr>
          <w:rFonts w:ascii="宋体" w:hAnsi="宋体" w:cs="宋体"/>
          <w:sz w:val="24"/>
        </w:rPr>
      </w:pPr>
      <w:r>
        <w:rPr>
          <w:rFonts w:ascii="宋体" w:hAnsi="宋体" w:hint="eastAsia"/>
          <w:sz w:val="24"/>
        </w:rPr>
        <w:t>民航安全技术管理专业</w:t>
      </w:r>
      <w:r w:rsidR="00FF096D">
        <w:rPr>
          <w:rFonts w:ascii="宋体" w:hAnsi="宋体" w:hint="eastAsia"/>
          <w:sz w:val="24"/>
        </w:rPr>
        <w:t>采取</w:t>
      </w:r>
      <w:r>
        <w:rPr>
          <w:rFonts w:ascii="宋体" w:hAnsi="宋体" w:hint="eastAsia"/>
          <w:sz w:val="24"/>
        </w:rPr>
        <w:t>职业适应性（技能）测试</w:t>
      </w:r>
      <w:r w:rsidR="00FF096D">
        <w:rPr>
          <w:rFonts w:ascii="宋体" w:hAnsi="宋体" w:hint="eastAsia"/>
          <w:sz w:val="24"/>
        </w:rPr>
        <w:t>，</w:t>
      </w:r>
      <w:r>
        <w:rPr>
          <w:rFonts w:ascii="宋体" w:hAnsi="宋体" w:hint="eastAsia"/>
          <w:sz w:val="24"/>
        </w:rPr>
        <w:t>具有</w:t>
      </w:r>
      <w:r>
        <w:rPr>
          <w:rFonts w:ascii="宋体" w:hAnsi="宋体" w:cs="宋体" w:hint="eastAsia"/>
          <w:sz w:val="24"/>
        </w:rPr>
        <w:t>较高的信度、效度，必要的区分度和适当的难度。</w:t>
      </w:r>
    </w:p>
    <w:p w:rsidR="00B14CC5" w:rsidRDefault="00B14CC5">
      <w:pPr>
        <w:adjustRightInd w:val="0"/>
        <w:snapToGrid w:val="0"/>
        <w:spacing w:line="520" w:lineRule="exact"/>
        <w:ind w:firstLine="508"/>
        <w:rPr>
          <w:rFonts w:ascii="宋体" w:hAnsi="宋体" w:cs="宋体"/>
          <w:sz w:val="24"/>
        </w:rPr>
      </w:pPr>
    </w:p>
    <w:p w:rsidR="00B14CC5" w:rsidRDefault="00CE6D45">
      <w:pPr>
        <w:spacing w:line="360" w:lineRule="auto"/>
        <w:rPr>
          <w:rFonts w:ascii="宋体" w:hAnsi="宋体" w:cs="宋体"/>
          <w:b/>
          <w:bCs/>
          <w:sz w:val="24"/>
        </w:rPr>
      </w:pPr>
      <w:r>
        <w:rPr>
          <w:rFonts w:ascii="宋体" w:hAnsi="宋体" w:cs="宋体" w:hint="eastAsia"/>
          <w:b/>
          <w:bCs/>
          <w:sz w:val="24"/>
        </w:rPr>
        <w:t>二、考试目标及要求</w:t>
      </w:r>
    </w:p>
    <w:p w:rsidR="00B14CC5" w:rsidRDefault="00CE6D45">
      <w:pPr>
        <w:spacing w:line="360" w:lineRule="auto"/>
        <w:ind w:firstLineChars="200" w:firstLine="482"/>
        <w:rPr>
          <w:rFonts w:ascii="宋体" w:hAnsi="宋体" w:cs="宋体"/>
          <w:b/>
          <w:bCs/>
          <w:sz w:val="24"/>
        </w:rPr>
      </w:pPr>
      <w:r>
        <w:rPr>
          <w:rFonts w:ascii="宋体" w:hAnsi="宋体" w:cs="宋体" w:hint="eastAsia"/>
          <w:b/>
          <w:bCs/>
          <w:sz w:val="24"/>
        </w:rPr>
        <w:t>（一）考试目标</w:t>
      </w:r>
    </w:p>
    <w:p w:rsidR="00B14CC5" w:rsidRDefault="00CE6D45">
      <w:pPr>
        <w:spacing w:line="360" w:lineRule="auto"/>
        <w:ind w:firstLineChars="200" w:firstLine="480"/>
        <w:rPr>
          <w:rFonts w:ascii="宋体" w:hAnsi="宋体" w:cs="宋体"/>
          <w:sz w:val="24"/>
        </w:rPr>
      </w:pPr>
      <w:r>
        <w:rPr>
          <w:rFonts w:ascii="宋体" w:hAnsi="宋体" w:cs="宋体" w:hint="eastAsia"/>
          <w:sz w:val="24"/>
        </w:rPr>
        <w:t>根据民航安全技术管理专业人才培养目标和学生未来从业的行业特性，专业技能（综合）测试主要考查考生身体条件、沟通能力、综合素质等方面是否基本具备相关专业学习要求。</w:t>
      </w:r>
    </w:p>
    <w:p w:rsidR="00B14CC5" w:rsidRDefault="00CE6D45">
      <w:pPr>
        <w:spacing w:line="360" w:lineRule="auto"/>
        <w:ind w:firstLineChars="200" w:firstLine="482"/>
        <w:rPr>
          <w:rFonts w:ascii="宋体" w:hAnsi="宋体" w:cs="宋体"/>
          <w:b/>
          <w:bCs/>
          <w:sz w:val="24"/>
        </w:rPr>
      </w:pPr>
      <w:r>
        <w:rPr>
          <w:rFonts w:ascii="宋体" w:hAnsi="宋体" w:cs="宋体" w:hint="eastAsia"/>
          <w:b/>
          <w:bCs/>
          <w:sz w:val="24"/>
        </w:rPr>
        <w:t>（二）能力素质要求</w:t>
      </w:r>
    </w:p>
    <w:p w:rsidR="00B14CC5" w:rsidRPr="009D774B" w:rsidRDefault="00CE6D45" w:rsidP="009D774B">
      <w:pPr>
        <w:spacing w:line="360" w:lineRule="auto"/>
        <w:ind w:firstLineChars="200" w:firstLine="480"/>
        <w:rPr>
          <w:rFonts w:ascii="宋体" w:hAnsi="宋体" w:cs="宋体" w:hint="eastAsia"/>
          <w:sz w:val="24"/>
        </w:rPr>
      </w:pPr>
      <w:r>
        <w:rPr>
          <w:rFonts w:ascii="宋体" w:hAnsi="宋体" w:cs="宋体" w:hint="eastAsia"/>
          <w:sz w:val="24"/>
        </w:rPr>
        <w:t>要求考生具有健康的身体素质条件、良好的职业素养、中英文沟通表达力、团队合作能力、分析和解决问题的能力，能胜任相关专业的从业要求。</w:t>
      </w:r>
    </w:p>
    <w:p w:rsidR="00B14CC5" w:rsidRDefault="00CE6D45">
      <w:pPr>
        <w:spacing w:line="360" w:lineRule="auto"/>
        <w:rPr>
          <w:rFonts w:ascii="宋体" w:hAnsi="宋体" w:cs="宋体"/>
          <w:b/>
          <w:bCs/>
          <w:sz w:val="24"/>
        </w:rPr>
      </w:pPr>
      <w:r>
        <w:rPr>
          <w:rFonts w:ascii="宋体" w:hAnsi="宋体" w:cs="宋体" w:hint="eastAsia"/>
          <w:b/>
          <w:bCs/>
          <w:sz w:val="24"/>
        </w:rPr>
        <w:t>三、考试形式及内容</w:t>
      </w:r>
    </w:p>
    <w:p w:rsidR="00B14CC5" w:rsidRDefault="00CE6D45">
      <w:pPr>
        <w:spacing w:line="360" w:lineRule="auto"/>
        <w:ind w:firstLineChars="200" w:firstLine="480"/>
        <w:rPr>
          <w:rFonts w:ascii="宋体" w:hAnsi="宋体" w:cs="宋体"/>
          <w:sz w:val="24"/>
        </w:rPr>
      </w:pPr>
      <w:r>
        <w:rPr>
          <w:rFonts w:ascii="宋体" w:hAnsi="宋体" w:cs="宋体" w:hint="eastAsia"/>
          <w:sz w:val="24"/>
        </w:rPr>
        <w:t>综合测试以“面试”为主，主要考核内容包括身体心理素质、语言表达能力、分析判断能力、协调反应能力、职业素养及价</w:t>
      </w:r>
      <w:bookmarkStart w:id="0" w:name="_GoBack"/>
      <w:bookmarkEnd w:id="0"/>
      <w:r>
        <w:rPr>
          <w:rFonts w:ascii="宋体" w:hAnsi="宋体" w:cs="宋体" w:hint="eastAsia"/>
          <w:sz w:val="24"/>
        </w:rPr>
        <w:t>值取向、基本职业能力测试（含职业规划、学习能力、分析判断能力、通识基础与职业素养）等几大项。</w:t>
      </w:r>
    </w:p>
    <w:p w:rsidR="00B14CC5" w:rsidRDefault="00B14CC5">
      <w:pPr>
        <w:spacing w:line="360" w:lineRule="auto"/>
        <w:ind w:firstLineChars="200" w:firstLine="480"/>
        <w:rPr>
          <w:rFonts w:ascii="宋体" w:hAnsi="宋体" w:cs="宋体"/>
          <w:sz w:val="24"/>
        </w:rPr>
      </w:pPr>
    </w:p>
    <w:p w:rsidR="00B14CC5" w:rsidRDefault="00CE6D45">
      <w:pPr>
        <w:spacing w:line="360" w:lineRule="auto"/>
        <w:rPr>
          <w:rFonts w:ascii="宋体" w:hAnsi="宋体" w:cs="宋体"/>
          <w:b/>
          <w:bCs/>
          <w:sz w:val="24"/>
        </w:rPr>
      </w:pPr>
      <w:r>
        <w:rPr>
          <w:rFonts w:ascii="宋体" w:hAnsi="宋体" w:cs="宋体" w:hint="eastAsia"/>
          <w:b/>
          <w:bCs/>
          <w:sz w:val="24"/>
        </w:rPr>
        <w:t>四、考核项目及标准</w:t>
      </w:r>
    </w:p>
    <w:p w:rsidR="00B14CC5" w:rsidRDefault="00CE6D45">
      <w:pPr>
        <w:spacing w:line="360" w:lineRule="auto"/>
        <w:ind w:leftChars="114" w:left="2879" w:hangingChars="1100" w:hanging="2640"/>
        <w:rPr>
          <w:rFonts w:ascii="宋体" w:hAnsi="宋体" w:cs="宋体"/>
          <w:sz w:val="24"/>
        </w:rPr>
      </w:pPr>
      <w:r>
        <w:rPr>
          <w:rFonts w:ascii="宋体" w:hAnsi="宋体" w:cs="宋体" w:hint="eastAsia"/>
          <w:sz w:val="24"/>
        </w:rPr>
        <w:lastRenderedPageBreak/>
        <w:t>考试采取“面试（基本职业素养）+基本职业能力测试”形式，满分200 分。具体见下表</w:t>
      </w:r>
    </w:p>
    <w:tbl>
      <w:tblPr>
        <w:tblW w:w="8239" w:type="dxa"/>
        <w:jc w:val="center"/>
        <w:tblCellSpacing w:w="0" w:type="dxa"/>
        <w:shd w:val="clear" w:color="auto" w:fill="FFFFFF"/>
        <w:tblCellMar>
          <w:left w:w="0" w:type="dxa"/>
          <w:right w:w="0" w:type="dxa"/>
        </w:tblCellMar>
        <w:tblLook w:val="04A0" w:firstRow="1" w:lastRow="0" w:firstColumn="1" w:lastColumn="0" w:noHBand="0" w:noVBand="1"/>
      </w:tblPr>
      <w:tblGrid>
        <w:gridCol w:w="1270"/>
        <w:gridCol w:w="2000"/>
        <w:gridCol w:w="1920"/>
        <w:gridCol w:w="3049"/>
      </w:tblGrid>
      <w:tr w:rsidR="00B14CC5" w:rsidTr="00FF096D">
        <w:trPr>
          <w:trHeight w:val="90"/>
          <w:tblCellSpacing w:w="0" w:type="dxa"/>
          <w:jc w:val="center"/>
        </w:trPr>
        <w:tc>
          <w:tcPr>
            <w:tcW w:w="1270"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内容</w:t>
            </w:r>
          </w:p>
        </w:tc>
        <w:tc>
          <w:tcPr>
            <w:tcW w:w="2000"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项目</w:t>
            </w:r>
          </w:p>
        </w:tc>
        <w:tc>
          <w:tcPr>
            <w:tcW w:w="4969" w:type="dxa"/>
            <w:gridSpan w:val="2"/>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内容及要求</w:t>
            </w:r>
          </w:p>
        </w:tc>
      </w:tr>
      <w:tr w:rsidR="00B14CC5" w:rsidTr="00FF096D">
        <w:trPr>
          <w:trHeight w:val="90"/>
          <w:tblCellSpacing w:w="0" w:type="dxa"/>
          <w:jc w:val="center"/>
        </w:trPr>
        <w:tc>
          <w:tcPr>
            <w:tcW w:w="1270" w:type="dxa"/>
            <w:vMerge w:val="restart"/>
            <w:tcBorders>
              <w:top w:val="nil"/>
              <w:left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面试</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（基本职业素养）</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100分</w:t>
            </w:r>
          </w:p>
        </w:tc>
        <w:tc>
          <w:tcPr>
            <w:tcW w:w="200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中英文表达</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能力</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（30分）</w:t>
            </w:r>
          </w:p>
        </w:tc>
        <w:tc>
          <w:tcPr>
            <w:tcW w:w="1920"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中英文自我介绍</w:t>
            </w:r>
          </w:p>
        </w:tc>
        <w:tc>
          <w:tcPr>
            <w:tcW w:w="3049"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1.口齿清楚、流利</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2.思路清晰</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3.表达简洁、自然</w:t>
            </w:r>
          </w:p>
        </w:tc>
      </w:tr>
      <w:tr w:rsidR="00B14CC5" w:rsidTr="00FF096D">
        <w:trPr>
          <w:trHeight w:val="90"/>
          <w:tblCellSpacing w:w="0" w:type="dxa"/>
          <w:jc w:val="center"/>
        </w:trPr>
        <w:tc>
          <w:tcPr>
            <w:tcW w:w="1270" w:type="dxa"/>
            <w:vMerge/>
            <w:tcBorders>
              <w:left w:val="single" w:sz="6" w:space="0" w:color="auto"/>
              <w:right w:val="single" w:sz="6" w:space="0" w:color="auto"/>
            </w:tcBorders>
            <w:shd w:val="clear" w:color="auto" w:fill="FFFFFF"/>
            <w:tcMar>
              <w:left w:w="105" w:type="dxa"/>
              <w:right w:w="105" w:type="dxa"/>
            </w:tcMar>
            <w:vAlign w:val="center"/>
          </w:tcPr>
          <w:p w:rsidR="00B14CC5" w:rsidRDefault="00B14CC5" w:rsidP="00FF096D">
            <w:pPr>
              <w:pStyle w:val="a6"/>
              <w:widowControl/>
              <w:spacing w:beforeAutospacing="0" w:afterAutospacing="0" w:line="360" w:lineRule="auto"/>
              <w:jc w:val="center"/>
              <w:rPr>
                <w:rFonts w:ascii="宋体" w:hAnsi="宋体" w:cs="宋体"/>
                <w:sz w:val="21"/>
                <w:szCs w:val="21"/>
              </w:rPr>
            </w:pPr>
          </w:p>
        </w:tc>
        <w:tc>
          <w:tcPr>
            <w:tcW w:w="200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举止礼仪</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(20分)</w:t>
            </w:r>
          </w:p>
        </w:tc>
        <w:tc>
          <w:tcPr>
            <w:tcW w:w="1920"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行为举止</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文明礼仪</w:t>
            </w:r>
          </w:p>
        </w:tc>
        <w:tc>
          <w:tcPr>
            <w:tcW w:w="3049"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礼貌周到，神情自然，谦和、自信</w:t>
            </w:r>
          </w:p>
        </w:tc>
      </w:tr>
      <w:tr w:rsidR="00B14CC5" w:rsidTr="00FF096D">
        <w:trPr>
          <w:trHeight w:val="90"/>
          <w:tblCellSpacing w:w="0" w:type="dxa"/>
          <w:jc w:val="center"/>
        </w:trPr>
        <w:tc>
          <w:tcPr>
            <w:tcW w:w="1270" w:type="dxa"/>
            <w:vMerge/>
            <w:tcBorders>
              <w:left w:val="single" w:sz="6" w:space="0" w:color="auto"/>
              <w:right w:val="single" w:sz="6" w:space="0" w:color="auto"/>
            </w:tcBorders>
            <w:shd w:val="clear" w:color="auto" w:fill="FFFFFF"/>
            <w:tcMar>
              <w:left w:w="105" w:type="dxa"/>
              <w:right w:w="105" w:type="dxa"/>
            </w:tcMar>
            <w:vAlign w:val="center"/>
          </w:tcPr>
          <w:p w:rsidR="00B14CC5" w:rsidRDefault="00B14CC5" w:rsidP="00FF096D">
            <w:pPr>
              <w:pStyle w:val="a6"/>
              <w:widowControl/>
              <w:spacing w:beforeAutospacing="0" w:afterAutospacing="0" w:line="360" w:lineRule="auto"/>
              <w:jc w:val="center"/>
              <w:rPr>
                <w:rFonts w:ascii="宋体" w:hAnsi="宋体" w:cs="宋体"/>
                <w:sz w:val="21"/>
                <w:szCs w:val="21"/>
              </w:rPr>
            </w:pPr>
          </w:p>
        </w:tc>
        <w:tc>
          <w:tcPr>
            <w:tcW w:w="200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个人品德</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（30分）</w:t>
            </w:r>
          </w:p>
        </w:tc>
        <w:tc>
          <w:tcPr>
            <w:tcW w:w="1920"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政治品德</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职业取向</w:t>
            </w:r>
          </w:p>
        </w:tc>
        <w:tc>
          <w:tcPr>
            <w:tcW w:w="3049" w:type="dxa"/>
            <w:tcBorders>
              <w:top w:val="nil"/>
              <w:left w:val="nil"/>
              <w:bottom w:val="single" w:sz="6" w:space="0" w:color="auto"/>
              <w:right w:val="single" w:sz="6" w:space="0" w:color="auto"/>
            </w:tcBorders>
            <w:shd w:val="clear" w:color="auto" w:fill="FFFFFF"/>
            <w:tcMar>
              <w:left w:w="105" w:type="dxa"/>
              <w:right w:w="105" w:type="dxa"/>
            </w:tcMar>
          </w:tcPr>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1.认同社会主义价值观</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2.正确的个人发展观</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3.合适的职业发展取向</w:t>
            </w:r>
          </w:p>
        </w:tc>
      </w:tr>
      <w:tr w:rsidR="00B14CC5" w:rsidTr="00FF096D">
        <w:trPr>
          <w:trHeight w:val="90"/>
          <w:tblCellSpacing w:w="0" w:type="dxa"/>
          <w:jc w:val="center"/>
        </w:trPr>
        <w:tc>
          <w:tcPr>
            <w:tcW w:w="1270" w:type="dxa"/>
            <w:vMerge/>
            <w:tcBorders>
              <w:left w:val="single" w:sz="6" w:space="0" w:color="auto"/>
              <w:right w:val="single" w:sz="6" w:space="0" w:color="auto"/>
            </w:tcBorders>
            <w:shd w:val="clear" w:color="auto" w:fill="FFFFFF"/>
            <w:tcMar>
              <w:left w:w="105" w:type="dxa"/>
              <w:right w:w="105" w:type="dxa"/>
            </w:tcMar>
            <w:vAlign w:val="center"/>
          </w:tcPr>
          <w:p w:rsidR="00B14CC5" w:rsidRDefault="00B14CC5" w:rsidP="00FF096D">
            <w:pPr>
              <w:pStyle w:val="a6"/>
              <w:widowControl/>
              <w:spacing w:beforeAutospacing="0" w:afterAutospacing="0" w:line="360" w:lineRule="auto"/>
              <w:jc w:val="center"/>
              <w:rPr>
                <w:rFonts w:ascii="宋体" w:hAnsi="宋体" w:cs="宋体"/>
                <w:sz w:val="21"/>
                <w:szCs w:val="21"/>
              </w:rPr>
            </w:pPr>
          </w:p>
        </w:tc>
        <w:tc>
          <w:tcPr>
            <w:tcW w:w="200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身心素质</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(20分)</w:t>
            </w:r>
          </w:p>
        </w:tc>
        <w:tc>
          <w:tcPr>
            <w:tcW w:w="1920"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身体素质与</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心理承受能力</w:t>
            </w:r>
          </w:p>
        </w:tc>
        <w:tc>
          <w:tcPr>
            <w:tcW w:w="3049" w:type="dxa"/>
            <w:tcBorders>
              <w:top w:val="nil"/>
              <w:left w:val="nil"/>
              <w:bottom w:val="single" w:sz="6" w:space="0" w:color="auto"/>
              <w:right w:val="single" w:sz="6" w:space="0" w:color="auto"/>
            </w:tcBorders>
            <w:shd w:val="clear" w:color="auto" w:fill="FFFFFF"/>
            <w:tcMar>
              <w:left w:w="105" w:type="dxa"/>
              <w:right w:w="105" w:type="dxa"/>
            </w:tcMar>
          </w:tcPr>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1.健康的身体</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2.心理健全，有较好的抗压、抗挫折的心理承受力</w:t>
            </w:r>
          </w:p>
        </w:tc>
      </w:tr>
      <w:tr w:rsidR="00B14CC5" w:rsidTr="00FF096D">
        <w:trPr>
          <w:trHeight w:val="90"/>
          <w:tblCellSpacing w:w="0" w:type="dxa"/>
          <w:jc w:val="center"/>
        </w:trPr>
        <w:tc>
          <w:tcPr>
            <w:tcW w:w="1270" w:type="dxa"/>
            <w:vMerge w:val="restart"/>
            <w:tcBorders>
              <w:top w:val="single" w:sz="4" w:space="0" w:color="auto"/>
              <w:left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基本职业能力</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100分</w:t>
            </w:r>
          </w:p>
        </w:tc>
        <w:tc>
          <w:tcPr>
            <w:tcW w:w="2000" w:type="dxa"/>
            <w:tcBorders>
              <w:top w:val="single" w:sz="4"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自我认知、职业生涯规划</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（20分）</w:t>
            </w:r>
          </w:p>
        </w:tc>
        <w:tc>
          <w:tcPr>
            <w:tcW w:w="1920"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自我认知、有适合职业生涯规划需要的特长</w:t>
            </w:r>
          </w:p>
        </w:tc>
        <w:tc>
          <w:tcPr>
            <w:tcW w:w="3049" w:type="dxa"/>
            <w:tcBorders>
              <w:top w:val="nil"/>
              <w:left w:val="nil"/>
              <w:bottom w:val="single" w:sz="6" w:space="0" w:color="auto"/>
              <w:right w:val="single" w:sz="6" w:space="0" w:color="auto"/>
            </w:tcBorders>
            <w:shd w:val="clear" w:color="auto" w:fill="FFFFFF"/>
            <w:tcMar>
              <w:left w:w="105" w:type="dxa"/>
              <w:right w:w="105" w:type="dxa"/>
            </w:tcMar>
          </w:tcPr>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1.正确自我认知</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2.有适合职业生涯规划需要的特长和爱好</w:t>
            </w:r>
          </w:p>
        </w:tc>
      </w:tr>
      <w:tr w:rsidR="00B14CC5" w:rsidTr="00FF096D">
        <w:trPr>
          <w:trHeight w:val="90"/>
          <w:tblCellSpacing w:w="0" w:type="dxa"/>
          <w:jc w:val="center"/>
        </w:trPr>
        <w:tc>
          <w:tcPr>
            <w:tcW w:w="1270" w:type="dxa"/>
            <w:vMerge/>
            <w:tcBorders>
              <w:left w:val="single" w:sz="6" w:space="0" w:color="auto"/>
              <w:right w:val="single" w:sz="6" w:space="0" w:color="auto"/>
            </w:tcBorders>
            <w:shd w:val="clear" w:color="auto" w:fill="FFFFFF"/>
            <w:tcMar>
              <w:left w:w="105" w:type="dxa"/>
              <w:right w:w="105" w:type="dxa"/>
            </w:tcMar>
            <w:vAlign w:val="center"/>
          </w:tcPr>
          <w:p w:rsidR="00B14CC5" w:rsidRDefault="00B14CC5" w:rsidP="00FF096D">
            <w:pPr>
              <w:pStyle w:val="a6"/>
              <w:widowControl/>
              <w:spacing w:beforeAutospacing="0" w:afterAutospacing="0" w:line="360" w:lineRule="auto"/>
              <w:jc w:val="center"/>
              <w:rPr>
                <w:rFonts w:ascii="宋体" w:hAnsi="宋体" w:cs="宋体"/>
                <w:sz w:val="21"/>
                <w:szCs w:val="21"/>
              </w:rPr>
            </w:pPr>
          </w:p>
        </w:tc>
        <w:tc>
          <w:tcPr>
            <w:tcW w:w="200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3"/>
              <w:spacing w:line="240" w:lineRule="auto"/>
              <w:jc w:val="left"/>
              <w:rPr>
                <w:rFonts w:ascii="宋体" w:hAnsi="宋体" w:cs="宋体"/>
                <w:b w:val="0"/>
                <w:bCs w:val="0"/>
                <w:sz w:val="21"/>
                <w:szCs w:val="21"/>
              </w:rPr>
            </w:pPr>
            <w:r>
              <w:rPr>
                <w:rFonts w:ascii="宋体" w:hAnsi="宋体" w:cs="宋体" w:hint="eastAsia"/>
                <w:b w:val="0"/>
                <w:bCs w:val="0"/>
                <w:sz w:val="21"/>
                <w:szCs w:val="21"/>
              </w:rPr>
              <w:t>学习能力，协作合作</w:t>
            </w:r>
          </w:p>
          <w:p w:rsidR="00B14CC5" w:rsidRDefault="00CE6D45" w:rsidP="00FF096D">
            <w:pPr>
              <w:pStyle w:val="3"/>
              <w:spacing w:line="240" w:lineRule="auto"/>
              <w:ind w:firstLineChars="200" w:firstLine="420"/>
              <w:jc w:val="left"/>
              <w:rPr>
                <w:rFonts w:ascii="宋体" w:hAnsi="宋体" w:cs="宋体"/>
                <w:b w:val="0"/>
                <w:bCs w:val="0"/>
                <w:sz w:val="21"/>
                <w:szCs w:val="21"/>
              </w:rPr>
            </w:pPr>
            <w:r>
              <w:rPr>
                <w:rFonts w:ascii="宋体" w:hAnsi="宋体" w:cs="宋体" w:hint="eastAsia"/>
                <w:b w:val="0"/>
                <w:bCs w:val="0"/>
                <w:sz w:val="21"/>
                <w:szCs w:val="21"/>
              </w:rPr>
              <w:t>（30分）</w:t>
            </w:r>
          </w:p>
          <w:p w:rsidR="00B14CC5" w:rsidRDefault="00B14CC5" w:rsidP="00FF096D">
            <w:pPr>
              <w:pStyle w:val="a6"/>
              <w:widowControl/>
              <w:spacing w:beforeAutospacing="0" w:afterAutospacing="0" w:line="360" w:lineRule="auto"/>
              <w:jc w:val="center"/>
              <w:rPr>
                <w:rFonts w:ascii="宋体" w:hAnsi="宋体" w:cs="宋体"/>
                <w:sz w:val="21"/>
                <w:szCs w:val="21"/>
              </w:rPr>
            </w:pPr>
          </w:p>
        </w:tc>
        <w:tc>
          <w:tcPr>
            <w:tcW w:w="1920"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有较强的主动学习意识和持续学习的能力，团队协作合作能力</w:t>
            </w:r>
          </w:p>
        </w:tc>
        <w:tc>
          <w:tcPr>
            <w:tcW w:w="3049" w:type="dxa"/>
            <w:tcBorders>
              <w:top w:val="nil"/>
              <w:left w:val="nil"/>
              <w:bottom w:val="single" w:sz="6" w:space="0" w:color="auto"/>
              <w:right w:val="single" w:sz="6" w:space="0" w:color="auto"/>
            </w:tcBorders>
            <w:shd w:val="clear" w:color="auto" w:fill="FFFFFF"/>
            <w:tcMar>
              <w:left w:w="105" w:type="dxa"/>
              <w:right w:w="105" w:type="dxa"/>
            </w:tcMar>
          </w:tcPr>
          <w:p w:rsidR="00B14CC5" w:rsidRDefault="00CE6D45" w:rsidP="00FF096D">
            <w:pPr>
              <w:pStyle w:val="3"/>
              <w:spacing w:line="240" w:lineRule="auto"/>
              <w:jc w:val="left"/>
              <w:rPr>
                <w:rFonts w:ascii="宋体" w:hAnsi="宋体" w:cs="宋体"/>
                <w:sz w:val="21"/>
                <w:szCs w:val="21"/>
              </w:rPr>
            </w:pPr>
            <w:r>
              <w:rPr>
                <w:rFonts w:ascii="宋体" w:hAnsi="宋体" w:cs="宋体" w:hint="eastAsia"/>
                <w:b w:val="0"/>
                <w:bCs w:val="0"/>
                <w:sz w:val="21"/>
                <w:szCs w:val="21"/>
              </w:rPr>
              <w:t>1.有较强的主动学习能力</w:t>
            </w:r>
          </w:p>
          <w:p w:rsidR="00B14CC5" w:rsidRDefault="00CE6D45" w:rsidP="00FF096D">
            <w:pPr>
              <w:rPr>
                <w:rFonts w:ascii="宋体" w:hAnsi="宋体" w:cs="宋体"/>
                <w:szCs w:val="21"/>
              </w:rPr>
            </w:pPr>
            <w:r>
              <w:rPr>
                <w:rFonts w:ascii="宋体" w:hAnsi="宋体" w:cs="宋体" w:hint="eastAsia"/>
                <w:szCs w:val="21"/>
              </w:rPr>
              <w:t>2.具备团队合作、协作能力</w:t>
            </w:r>
          </w:p>
          <w:p w:rsidR="00B14CC5" w:rsidRDefault="00B14CC5" w:rsidP="00FF096D">
            <w:pPr>
              <w:rPr>
                <w:rFonts w:ascii="宋体" w:hAnsi="宋体" w:cs="宋体"/>
                <w:szCs w:val="21"/>
              </w:rPr>
            </w:pP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3.有较强集体观念</w:t>
            </w:r>
          </w:p>
        </w:tc>
      </w:tr>
      <w:tr w:rsidR="00B14CC5" w:rsidTr="00FF096D">
        <w:trPr>
          <w:trHeight w:val="90"/>
          <w:tblCellSpacing w:w="0" w:type="dxa"/>
          <w:jc w:val="center"/>
        </w:trPr>
        <w:tc>
          <w:tcPr>
            <w:tcW w:w="1270" w:type="dxa"/>
            <w:vMerge/>
            <w:tcBorders>
              <w:left w:val="single" w:sz="6" w:space="0" w:color="auto"/>
              <w:right w:val="single" w:sz="6" w:space="0" w:color="auto"/>
            </w:tcBorders>
            <w:shd w:val="clear" w:color="auto" w:fill="FFFFFF"/>
            <w:tcMar>
              <w:left w:w="105" w:type="dxa"/>
              <w:right w:w="105" w:type="dxa"/>
            </w:tcMar>
            <w:vAlign w:val="center"/>
          </w:tcPr>
          <w:p w:rsidR="00B14CC5" w:rsidRDefault="00B14CC5" w:rsidP="00FF096D">
            <w:pPr>
              <w:pStyle w:val="a6"/>
              <w:widowControl/>
              <w:spacing w:beforeAutospacing="0" w:afterAutospacing="0" w:line="360" w:lineRule="auto"/>
              <w:jc w:val="center"/>
              <w:rPr>
                <w:rFonts w:ascii="宋体" w:hAnsi="宋体" w:cs="宋体"/>
                <w:sz w:val="21"/>
                <w:szCs w:val="21"/>
              </w:rPr>
            </w:pPr>
          </w:p>
        </w:tc>
        <w:tc>
          <w:tcPr>
            <w:tcW w:w="2000"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分析判断</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能力</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（30分）</w:t>
            </w:r>
          </w:p>
        </w:tc>
        <w:tc>
          <w:tcPr>
            <w:tcW w:w="1920" w:type="dxa"/>
            <w:tcBorders>
              <w:top w:val="nil"/>
              <w:left w:val="nil"/>
              <w:bottom w:val="single" w:sz="6"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分析判断能力</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应变能力</w:t>
            </w:r>
          </w:p>
        </w:tc>
        <w:tc>
          <w:tcPr>
            <w:tcW w:w="3049" w:type="dxa"/>
            <w:tcBorders>
              <w:top w:val="nil"/>
              <w:left w:val="nil"/>
              <w:bottom w:val="single" w:sz="6" w:space="0" w:color="auto"/>
              <w:right w:val="single" w:sz="6" w:space="0" w:color="auto"/>
            </w:tcBorders>
            <w:shd w:val="clear" w:color="auto" w:fill="FFFFFF"/>
            <w:tcMar>
              <w:left w:w="105" w:type="dxa"/>
              <w:right w:w="105" w:type="dxa"/>
            </w:tcMar>
          </w:tcPr>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1.语言理解能力强，有阅读习惯，能学以致用</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2.较好的应变能力，能比较迅速地理解老师的提问，并能较好地应对</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3.较好的逻辑分析和判断能力</w:t>
            </w:r>
          </w:p>
        </w:tc>
      </w:tr>
      <w:tr w:rsidR="00B14CC5" w:rsidTr="00FF096D">
        <w:trPr>
          <w:trHeight w:val="90"/>
          <w:tblCellSpacing w:w="0" w:type="dxa"/>
          <w:jc w:val="center"/>
        </w:trPr>
        <w:tc>
          <w:tcPr>
            <w:tcW w:w="1270" w:type="dxa"/>
            <w:vMerge/>
            <w:tcBorders>
              <w:left w:val="single" w:sz="6" w:space="0" w:color="auto"/>
              <w:bottom w:val="nil"/>
              <w:right w:val="single" w:sz="6" w:space="0" w:color="auto"/>
            </w:tcBorders>
            <w:shd w:val="clear" w:color="auto" w:fill="FFFFFF"/>
            <w:tcMar>
              <w:left w:w="105" w:type="dxa"/>
              <w:right w:w="105" w:type="dxa"/>
            </w:tcMar>
            <w:vAlign w:val="center"/>
          </w:tcPr>
          <w:p w:rsidR="00B14CC5" w:rsidRDefault="00B14CC5" w:rsidP="00FF096D">
            <w:pPr>
              <w:pStyle w:val="a6"/>
              <w:widowControl/>
              <w:spacing w:beforeAutospacing="0" w:afterAutospacing="0" w:line="360" w:lineRule="auto"/>
              <w:jc w:val="center"/>
              <w:rPr>
                <w:rFonts w:ascii="宋体" w:hAnsi="宋体" w:cs="宋体"/>
                <w:sz w:val="21"/>
                <w:szCs w:val="21"/>
              </w:rPr>
            </w:pPr>
          </w:p>
        </w:tc>
        <w:tc>
          <w:tcPr>
            <w:tcW w:w="2000" w:type="dxa"/>
            <w:tcBorders>
              <w:top w:val="nil"/>
              <w:left w:val="single" w:sz="6" w:space="0" w:color="auto"/>
              <w:bottom w:val="single" w:sz="4"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通识基础与</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lastRenderedPageBreak/>
              <w:t>职业素养</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t>（20分）</w:t>
            </w:r>
          </w:p>
        </w:tc>
        <w:tc>
          <w:tcPr>
            <w:tcW w:w="1920" w:type="dxa"/>
            <w:tcBorders>
              <w:top w:val="nil"/>
              <w:left w:val="nil"/>
              <w:bottom w:val="single" w:sz="4" w:space="0" w:color="auto"/>
              <w:right w:val="single" w:sz="6" w:space="0" w:color="auto"/>
            </w:tcBorders>
            <w:shd w:val="clear" w:color="auto" w:fill="FFFFFF"/>
            <w:tcMar>
              <w:left w:w="105" w:type="dxa"/>
              <w:right w:w="105" w:type="dxa"/>
            </w:tcMar>
            <w:vAlign w:val="center"/>
          </w:tcPr>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lastRenderedPageBreak/>
              <w:t>亲和力与</w:t>
            </w:r>
          </w:p>
          <w:p w:rsidR="00B14CC5" w:rsidRDefault="00CE6D45" w:rsidP="00FF096D">
            <w:pPr>
              <w:pStyle w:val="a6"/>
              <w:widowControl/>
              <w:spacing w:beforeAutospacing="0" w:afterAutospacing="0" w:line="360" w:lineRule="auto"/>
              <w:jc w:val="center"/>
              <w:rPr>
                <w:rFonts w:ascii="宋体" w:hAnsi="宋体" w:cs="宋体"/>
                <w:sz w:val="21"/>
                <w:szCs w:val="21"/>
              </w:rPr>
            </w:pPr>
            <w:r>
              <w:rPr>
                <w:rFonts w:ascii="宋体" w:hAnsi="宋体" w:cs="宋体" w:hint="eastAsia"/>
                <w:sz w:val="21"/>
                <w:szCs w:val="21"/>
              </w:rPr>
              <w:lastRenderedPageBreak/>
              <w:t>服务意识</w:t>
            </w:r>
          </w:p>
        </w:tc>
        <w:tc>
          <w:tcPr>
            <w:tcW w:w="3049" w:type="dxa"/>
            <w:tcBorders>
              <w:top w:val="nil"/>
              <w:left w:val="nil"/>
              <w:bottom w:val="single" w:sz="4" w:space="0" w:color="auto"/>
              <w:right w:val="single" w:sz="6" w:space="0" w:color="auto"/>
            </w:tcBorders>
            <w:shd w:val="clear" w:color="auto" w:fill="FFFFFF"/>
            <w:tcMar>
              <w:left w:w="105" w:type="dxa"/>
              <w:right w:w="105" w:type="dxa"/>
            </w:tcMar>
          </w:tcPr>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lastRenderedPageBreak/>
              <w:t>1.语调、语气运用到位，善用</w:t>
            </w:r>
            <w:r>
              <w:rPr>
                <w:rFonts w:ascii="宋体" w:hAnsi="宋体" w:cs="宋体" w:hint="eastAsia"/>
                <w:sz w:val="21"/>
                <w:szCs w:val="21"/>
              </w:rPr>
              <w:lastRenderedPageBreak/>
              <w:t>眼神沟通，始终保持微笑，态度和蔼亲切</w:t>
            </w:r>
          </w:p>
          <w:p w:rsidR="00B14CC5" w:rsidRDefault="00CE6D45" w:rsidP="00FF096D">
            <w:pPr>
              <w:pStyle w:val="a6"/>
              <w:widowControl/>
              <w:spacing w:beforeAutospacing="0" w:afterAutospacing="0" w:line="360" w:lineRule="auto"/>
              <w:rPr>
                <w:rFonts w:ascii="宋体" w:hAnsi="宋体" w:cs="宋体"/>
                <w:sz w:val="21"/>
                <w:szCs w:val="21"/>
              </w:rPr>
            </w:pPr>
            <w:r>
              <w:rPr>
                <w:rFonts w:ascii="宋体" w:hAnsi="宋体" w:cs="宋体" w:hint="eastAsia"/>
                <w:sz w:val="21"/>
                <w:szCs w:val="21"/>
              </w:rPr>
              <w:t>2.性格开朗大方、有礼貌，热情周到，有奉献精神、合作精神</w:t>
            </w:r>
          </w:p>
        </w:tc>
      </w:tr>
      <w:tr w:rsidR="00FF096D" w:rsidTr="00FF096D">
        <w:tblPrEx>
          <w:tblCellSpacing w:w="0" w:type="nil"/>
          <w:tblBorders>
            <w:top w:val="single" w:sz="4" w:space="0" w:color="auto"/>
          </w:tblBorders>
          <w:shd w:val="clear" w:color="auto" w:fill="auto"/>
          <w:tblCellMar>
            <w:left w:w="108" w:type="dxa"/>
            <w:right w:w="108" w:type="dxa"/>
          </w:tblCellMar>
          <w:tblLook w:val="0000" w:firstRow="0" w:lastRow="0" w:firstColumn="0" w:lastColumn="0" w:noHBand="0" w:noVBand="0"/>
        </w:tblPrEx>
        <w:trPr>
          <w:gridAfter w:val="3"/>
          <w:wAfter w:w="6969" w:type="dxa"/>
          <w:trHeight w:val="100"/>
          <w:jc w:val="center"/>
        </w:trPr>
        <w:tc>
          <w:tcPr>
            <w:tcW w:w="1270" w:type="dxa"/>
            <w:tcBorders>
              <w:top w:val="single" w:sz="4" w:space="0" w:color="auto"/>
            </w:tcBorders>
          </w:tcPr>
          <w:p w:rsidR="00FF096D" w:rsidRDefault="00FF096D" w:rsidP="00FF096D">
            <w:pPr>
              <w:spacing w:line="360" w:lineRule="auto"/>
              <w:rPr>
                <w:rFonts w:ascii="宋体" w:hAnsi="宋体" w:cs="宋体"/>
                <w:b/>
                <w:bCs/>
                <w:sz w:val="24"/>
              </w:rPr>
            </w:pPr>
          </w:p>
        </w:tc>
      </w:tr>
    </w:tbl>
    <w:p w:rsidR="00B14CC5" w:rsidRDefault="00B14CC5">
      <w:pPr>
        <w:spacing w:line="360" w:lineRule="auto"/>
        <w:rPr>
          <w:rFonts w:ascii="宋体" w:hAnsi="宋体" w:cs="宋体"/>
          <w:b/>
          <w:bCs/>
          <w:sz w:val="24"/>
        </w:rPr>
      </w:pPr>
    </w:p>
    <w:p w:rsidR="00B14CC5" w:rsidRDefault="00CE6D45">
      <w:pPr>
        <w:spacing w:line="360" w:lineRule="auto"/>
        <w:rPr>
          <w:rFonts w:ascii="宋体" w:hAnsi="宋体" w:cs="宋体"/>
          <w:b/>
          <w:bCs/>
          <w:sz w:val="24"/>
        </w:rPr>
      </w:pPr>
      <w:r>
        <w:rPr>
          <w:rFonts w:ascii="宋体" w:hAnsi="宋体" w:cs="宋体" w:hint="eastAsia"/>
          <w:b/>
          <w:bCs/>
          <w:sz w:val="24"/>
        </w:rPr>
        <w:t>五、考生须知</w:t>
      </w:r>
    </w:p>
    <w:p w:rsidR="00B14CC5" w:rsidRDefault="00CE6D45">
      <w:pPr>
        <w:spacing w:line="360" w:lineRule="auto"/>
        <w:ind w:firstLineChars="200" w:firstLine="480"/>
        <w:rPr>
          <w:rFonts w:ascii="宋体" w:hAnsi="宋体" w:cs="宋体"/>
          <w:sz w:val="24"/>
        </w:rPr>
      </w:pPr>
      <w:r>
        <w:rPr>
          <w:rFonts w:ascii="宋体" w:hAnsi="宋体" w:cs="宋体" w:hint="eastAsia"/>
          <w:sz w:val="24"/>
        </w:rPr>
        <w:t>1.民航安全技术管理专业专业要求女生身高在1.60米以上、男生身高在1.70米以上。</w:t>
      </w:r>
    </w:p>
    <w:p w:rsidR="00B14CC5" w:rsidRDefault="00CE6D45">
      <w:pPr>
        <w:spacing w:line="360" w:lineRule="auto"/>
        <w:ind w:firstLineChars="200" w:firstLine="480"/>
      </w:pPr>
      <w:r>
        <w:rPr>
          <w:rFonts w:ascii="宋体" w:hAnsi="宋体" w:cs="宋体" w:hint="eastAsia"/>
          <w:sz w:val="24"/>
        </w:rPr>
        <w:t>2.民航安全技术管理专业均不录取有色盲、色弱、纹身及其他患有不符合相关专业从业人员体检标准的疾病考生。</w:t>
      </w:r>
    </w:p>
    <w:sectPr w:rsidR="00B14CC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263" w:rsidRDefault="00256263">
      <w:r>
        <w:separator/>
      </w:r>
    </w:p>
  </w:endnote>
  <w:endnote w:type="continuationSeparator" w:id="0">
    <w:p w:rsidR="00256263" w:rsidRDefault="0025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32949"/>
    </w:sdtPr>
    <w:sdtEndPr/>
    <w:sdtContent>
      <w:p w:rsidR="00B14CC5" w:rsidRDefault="00CE6D45">
        <w:pPr>
          <w:pStyle w:val="a4"/>
          <w:jc w:val="center"/>
        </w:pPr>
        <w:r>
          <w:fldChar w:fldCharType="begin"/>
        </w:r>
        <w:r>
          <w:instrText>PAGE   \* MERGEFORMAT</w:instrText>
        </w:r>
        <w:r>
          <w:fldChar w:fldCharType="separate"/>
        </w:r>
        <w:r w:rsidR="009D774B" w:rsidRPr="009D774B">
          <w:rPr>
            <w:noProof/>
            <w:lang w:val="zh-CN"/>
          </w:rPr>
          <w:t>3</w:t>
        </w:r>
        <w:r>
          <w:fldChar w:fldCharType="end"/>
        </w:r>
      </w:p>
    </w:sdtContent>
  </w:sdt>
  <w:p w:rsidR="00B14CC5" w:rsidRDefault="00B14C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263" w:rsidRDefault="00256263">
      <w:r>
        <w:separator/>
      </w:r>
    </w:p>
  </w:footnote>
  <w:footnote w:type="continuationSeparator" w:id="0">
    <w:p w:rsidR="00256263" w:rsidRDefault="00256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7A"/>
    <w:rsid w:val="000302F4"/>
    <w:rsid w:val="0006361B"/>
    <w:rsid w:val="00126EBA"/>
    <w:rsid w:val="0016160B"/>
    <w:rsid w:val="001B4D70"/>
    <w:rsid w:val="001C6980"/>
    <w:rsid w:val="001F508F"/>
    <w:rsid w:val="00256263"/>
    <w:rsid w:val="0027463C"/>
    <w:rsid w:val="00297954"/>
    <w:rsid w:val="002D3156"/>
    <w:rsid w:val="002D6779"/>
    <w:rsid w:val="0037227C"/>
    <w:rsid w:val="003C1E2A"/>
    <w:rsid w:val="003D1745"/>
    <w:rsid w:val="003D4936"/>
    <w:rsid w:val="005848F8"/>
    <w:rsid w:val="005B4DA0"/>
    <w:rsid w:val="005B6805"/>
    <w:rsid w:val="00600DFB"/>
    <w:rsid w:val="00712552"/>
    <w:rsid w:val="007729CE"/>
    <w:rsid w:val="00796A55"/>
    <w:rsid w:val="00797BF1"/>
    <w:rsid w:val="0080151C"/>
    <w:rsid w:val="00851360"/>
    <w:rsid w:val="008D7F4A"/>
    <w:rsid w:val="008E3958"/>
    <w:rsid w:val="009D63BA"/>
    <w:rsid w:val="009D774B"/>
    <w:rsid w:val="00A12B55"/>
    <w:rsid w:val="00A52FBD"/>
    <w:rsid w:val="00A55A94"/>
    <w:rsid w:val="00A749AF"/>
    <w:rsid w:val="00AB4AD3"/>
    <w:rsid w:val="00B14CC5"/>
    <w:rsid w:val="00C21CDB"/>
    <w:rsid w:val="00C3407A"/>
    <w:rsid w:val="00CC5EF1"/>
    <w:rsid w:val="00CE6D45"/>
    <w:rsid w:val="00D13E68"/>
    <w:rsid w:val="00D80771"/>
    <w:rsid w:val="00E34EE6"/>
    <w:rsid w:val="00E3521E"/>
    <w:rsid w:val="00E80DD7"/>
    <w:rsid w:val="00E85A3A"/>
    <w:rsid w:val="00EC42DD"/>
    <w:rsid w:val="00ED1364"/>
    <w:rsid w:val="00F326EB"/>
    <w:rsid w:val="00F5344B"/>
    <w:rsid w:val="00FA0DF6"/>
    <w:rsid w:val="00FA34FF"/>
    <w:rsid w:val="00FB0623"/>
    <w:rsid w:val="00FD1AC8"/>
    <w:rsid w:val="00FF096D"/>
    <w:rsid w:val="015A2113"/>
    <w:rsid w:val="01BB3093"/>
    <w:rsid w:val="024C4A5D"/>
    <w:rsid w:val="0382212A"/>
    <w:rsid w:val="03A41330"/>
    <w:rsid w:val="066B559A"/>
    <w:rsid w:val="06E535DD"/>
    <w:rsid w:val="09E9108A"/>
    <w:rsid w:val="0C00679D"/>
    <w:rsid w:val="0D306155"/>
    <w:rsid w:val="0E1142B0"/>
    <w:rsid w:val="12E32603"/>
    <w:rsid w:val="16C717C9"/>
    <w:rsid w:val="16F32258"/>
    <w:rsid w:val="17772481"/>
    <w:rsid w:val="19882461"/>
    <w:rsid w:val="19E250BA"/>
    <w:rsid w:val="1A3131C0"/>
    <w:rsid w:val="1AE975D5"/>
    <w:rsid w:val="1B307306"/>
    <w:rsid w:val="1EA627E6"/>
    <w:rsid w:val="203505F5"/>
    <w:rsid w:val="20526440"/>
    <w:rsid w:val="205E2FD8"/>
    <w:rsid w:val="207B6C74"/>
    <w:rsid w:val="22A67733"/>
    <w:rsid w:val="249D059F"/>
    <w:rsid w:val="26137B5E"/>
    <w:rsid w:val="27530D39"/>
    <w:rsid w:val="27BB17FC"/>
    <w:rsid w:val="280D115F"/>
    <w:rsid w:val="2C14170D"/>
    <w:rsid w:val="2EA10E3B"/>
    <w:rsid w:val="2F0620CC"/>
    <w:rsid w:val="2F7239E1"/>
    <w:rsid w:val="371F4650"/>
    <w:rsid w:val="39F16F1B"/>
    <w:rsid w:val="3F4B7323"/>
    <w:rsid w:val="3F926BAB"/>
    <w:rsid w:val="40282D72"/>
    <w:rsid w:val="40E91A45"/>
    <w:rsid w:val="41F34FDA"/>
    <w:rsid w:val="43661A58"/>
    <w:rsid w:val="48625571"/>
    <w:rsid w:val="489634A5"/>
    <w:rsid w:val="4A03796F"/>
    <w:rsid w:val="4A696DE9"/>
    <w:rsid w:val="4F6009B8"/>
    <w:rsid w:val="50BE0541"/>
    <w:rsid w:val="521F3C43"/>
    <w:rsid w:val="525B4451"/>
    <w:rsid w:val="527947F2"/>
    <w:rsid w:val="52DA761F"/>
    <w:rsid w:val="56C61E38"/>
    <w:rsid w:val="56FA45CB"/>
    <w:rsid w:val="57404F5B"/>
    <w:rsid w:val="584426C6"/>
    <w:rsid w:val="5A0218C8"/>
    <w:rsid w:val="5AC561D1"/>
    <w:rsid w:val="5BF70ACA"/>
    <w:rsid w:val="5F244E7C"/>
    <w:rsid w:val="60273C33"/>
    <w:rsid w:val="62C01144"/>
    <w:rsid w:val="62C54622"/>
    <w:rsid w:val="63A06495"/>
    <w:rsid w:val="656740DF"/>
    <w:rsid w:val="674B2D89"/>
    <w:rsid w:val="67C027D0"/>
    <w:rsid w:val="69736B04"/>
    <w:rsid w:val="6BA13A68"/>
    <w:rsid w:val="6D4C40E4"/>
    <w:rsid w:val="6D60084C"/>
    <w:rsid w:val="6EEB038D"/>
    <w:rsid w:val="703B7604"/>
    <w:rsid w:val="71555139"/>
    <w:rsid w:val="7195390B"/>
    <w:rsid w:val="727B47B4"/>
    <w:rsid w:val="735212BD"/>
    <w:rsid w:val="73F137E4"/>
    <w:rsid w:val="75184C3A"/>
    <w:rsid w:val="76151C9D"/>
    <w:rsid w:val="76EA25BD"/>
    <w:rsid w:val="778317FE"/>
    <w:rsid w:val="7A632180"/>
    <w:rsid w:val="7F1813B3"/>
    <w:rsid w:val="7F5E5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C952C1-B0CD-4D39-A89B-EDB97054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2"/>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uiPriority w:val="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paragraph" w:styleId="a7">
    <w:name w:val="Title"/>
    <w:basedOn w:val="a"/>
    <w:next w:val="a"/>
    <w:link w:val="Char2"/>
    <w:uiPriority w:val="10"/>
    <w:qFormat/>
    <w:pPr>
      <w:spacing w:before="240" w:after="60"/>
      <w:jc w:val="center"/>
      <w:outlineLvl w:val="0"/>
    </w:pPr>
    <w:rPr>
      <w:rFonts w:asciiTheme="majorHAnsi" w:hAnsiTheme="majorHAnsi" w:cstheme="majorBidi"/>
      <w:b/>
      <w:bCs/>
      <w:sz w:val="32"/>
      <w:szCs w:val="32"/>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paragraph" w:customStyle="1" w:styleId="1">
    <w:name w:val="列出段落1"/>
    <w:basedOn w:val="a"/>
    <w:qFormat/>
    <w:pPr>
      <w:ind w:firstLineChars="200" w:firstLine="420"/>
    </w:pPr>
    <w:rPr>
      <w:rFonts w:ascii="Calibri" w:hAnsi="Calibri"/>
      <w:szCs w:val="22"/>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2">
    <w:name w:val="标题 Char"/>
    <w:basedOn w:val="a0"/>
    <w:link w:val="a7"/>
    <w:uiPriority w:val="10"/>
    <w:qFormat/>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198</Words>
  <Characters>1133</Characters>
  <Application>Microsoft Office Word</Application>
  <DocSecurity>0</DocSecurity>
  <Lines>9</Lines>
  <Paragraphs>2</Paragraphs>
  <ScaleCrop>false</ScaleCrop>
  <Company>微软中国</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46</cp:revision>
  <dcterms:created xsi:type="dcterms:W3CDTF">2017-12-12T13:49:00Z</dcterms:created>
  <dcterms:modified xsi:type="dcterms:W3CDTF">2021-04-19T00:28:00Z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DAAC920A173147F189075AB6751695A7</vt:lpwstr>
  </property>
</Properties>
</file>