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8" w:firstLineChars="6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运行经费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jc w:val="center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299"/>
        <w:gridCol w:w="1561"/>
        <w:gridCol w:w="660"/>
        <w:gridCol w:w="839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运行经费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080" w:firstLineChars="6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A3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21000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18927.76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90.13%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“双师型”教师占专业课教师比例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招生人数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5000人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5300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继续教育联合办学人员数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2000人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2100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基础设施验收通过率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设备验收通过率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科研项目结项通过率</w:t>
            </w:r>
          </w:p>
        </w:tc>
        <w:tc>
          <w:tcPr>
            <w:tcW w:w="15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政府采购类项目成本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控制在当地平均水平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控制在当地平均水平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经济效益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资金下达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财政资金按规定时限下达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财政资金按规定时限下达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资金监管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社会效益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改善广大师生员工的教学、科研条件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较显著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较显著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提高并推动人才持续协调发展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有效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有效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职业院校毕业生就业率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对在校师生的环境影响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必须满足师生健康要求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必须满足师生健康要求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使用人员满意度</w:t>
            </w: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9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一是成立工作专班，确保项目在实施过程中充分发挥效益；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二是制定资金管理办法，提高资金使用效率；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三是跟踪检查，保证资金用于学校的教学、科研、基本建设等方面的改革发展。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93.03分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一是资金安排使用跟不上项目目标资金的使用节奏。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二是资金回笼效果比预期项目资金偏低。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三是开源节流、增收节支的预期项目资金效果和理想结果存在差距。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 w:cs="仿宋_GB2312"/>
                <w:kern w:val="0"/>
              </w:rPr>
              <w:t>保障高职院校正常运转（包括日常教育教学活动、行政管理和后勤保障等方面所需的人员经费和公用经费支出）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2、</w:t>
            </w:r>
            <w:r>
              <w:rPr>
                <w:rFonts w:hint="eastAsia" w:ascii="仿宋_GB2312" w:hAnsi="宋体" w:eastAsia="仿宋_GB2312" w:cs="仿宋_GB2312"/>
                <w:kern w:val="0"/>
              </w:rPr>
              <w:t>保障学校基础能力建设，技能型人才培养等发展资金需要，不断提升内涵建设水平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3、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建立全日制普通公办高职院校生均财政拨款制度。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4、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改善学校办学水平，促进学校教育质量不断提升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5、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大力推进技术技能培养工作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6、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加快构建职业教育质量保证体系，大力推进职业教育产教融合、校企合作，全面提升职业教育质量。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Yzk4NjNkMzYzZjQwNTA1OTQ1OTA3MWIxMjUxYWIifQ=="/>
  </w:docVars>
  <w:rsids>
    <w:rsidRoot w:val="0C9C6FD8"/>
    <w:rsid w:val="020131F1"/>
    <w:rsid w:val="025008C3"/>
    <w:rsid w:val="0C9C6FD8"/>
    <w:rsid w:val="0ECB1455"/>
    <w:rsid w:val="146B50E8"/>
    <w:rsid w:val="195C5947"/>
    <w:rsid w:val="1C0923C8"/>
    <w:rsid w:val="1D360481"/>
    <w:rsid w:val="24725800"/>
    <w:rsid w:val="2A2B114A"/>
    <w:rsid w:val="2B577CA4"/>
    <w:rsid w:val="2D627A2F"/>
    <w:rsid w:val="30717AD3"/>
    <w:rsid w:val="330C1665"/>
    <w:rsid w:val="354837CE"/>
    <w:rsid w:val="36250C76"/>
    <w:rsid w:val="3772350E"/>
    <w:rsid w:val="4070745F"/>
    <w:rsid w:val="462B0024"/>
    <w:rsid w:val="475C7E36"/>
    <w:rsid w:val="481B05F8"/>
    <w:rsid w:val="4B58327E"/>
    <w:rsid w:val="51707B49"/>
    <w:rsid w:val="580B63A1"/>
    <w:rsid w:val="5C824A7E"/>
    <w:rsid w:val="5FB243AF"/>
    <w:rsid w:val="60BE1751"/>
    <w:rsid w:val="638E1826"/>
    <w:rsid w:val="6597391C"/>
    <w:rsid w:val="694B41EE"/>
    <w:rsid w:val="6E66587A"/>
    <w:rsid w:val="6E777A87"/>
    <w:rsid w:val="70584E95"/>
    <w:rsid w:val="79A74F98"/>
    <w:rsid w:val="7F43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1267</Words>
  <Characters>1369</Characters>
  <Lines>0</Lines>
  <Paragraphs>0</Paragraphs>
  <TotalTime>40</TotalTime>
  <ScaleCrop>false</ScaleCrop>
  <LinksUpToDate>false</LinksUpToDate>
  <CharactersWithSpaces>1432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2023-05-25T03:13:00Z</dcterms:created>
  <dc:creator>Administrator</dc:creator>
  <cp:lastModifiedBy>Administrator</cp:lastModifiedBy>
  <dcterms:modified xsi:type="dcterms:W3CDTF">2023-06-02T08:43:29Z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A4CF4F7D1F6841BCA2BF118F1D97A209</vt:lpwstr>
  </property>
</Properties>
</file>