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E8" w:rsidRDefault="00F179CC">
      <w:pPr>
        <w:widowControl/>
        <w:spacing w:line="720" w:lineRule="exact"/>
        <w:rPr>
          <w:rFonts w:ascii="仿宋" w:eastAsia="仿宋" w:hAnsi="仿宋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附件：</w:t>
      </w:r>
    </w:p>
    <w:p w:rsidR="005979E8" w:rsidRDefault="00F66A8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66A8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2022年校级在线精品课程拟认定名单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560"/>
        <w:gridCol w:w="1843"/>
        <w:gridCol w:w="993"/>
        <w:gridCol w:w="3876"/>
      </w:tblGrid>
      <w:tr w:rsidR="005979E8" w:rsidTr="003E0C7C">
        <w:trPr>
          <w:trHeight w:val="397"/>
          <w:tblHeader/>
        </w:trPr>
        <w:tc>
          <w:tcPr>
            <w:tcW w:w="318" w:type="pct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3" w:type="pct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院部</w:t>
            </w:r>
          </w:p>
        </w:tc>
        <w:tc>
          <w:tcPr>
            <w:tcW w:w="1043" w:type="pct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562" w:type="pct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课程</w:t>
            </w:r>
          </w:p>
          <w:p w:rsidR="005979E8" w:rsidRDefault="00F179CC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194" w:type="pct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团队成员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药理与拉丁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万进军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杨波、潘朝旺、吴世成、谢耀峰、徐小军、</w:t>
            </w: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戢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丹菊、王伟（兼）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基本护理技术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汪艳霞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 w:rsidP="00A059AF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李冬姣、柳淑芳、洪汉霞、曹琼、</w:t>
            </w:r>
            <w:r w:rsidR="00A059AF">
              <w:rPr>
                <w:rFonts w:ascii="仿宋" w:eastAsia="仿宋" w:hAnsi="仿宋" w:hint="eastAsia"/>
                <w:sz w:val="22"/>
                <w:szCs w:val="22"/>
              </w:rPr>
              <w:t>刘丽明、王迎春（兼）、张莹（兼）</w:t>
            </w:r>
          </w:p>
        </w:tc>
      </w:tr>
      <w:tr w:rsidR="00CD6158" w:rsidRPr="00CD615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数字电子技术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朱雪萍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郑敏、夏晓玲、张璟</w:t>
            </w:r>
            <w:r w:rsidR="007325C7" w:rsidRPr="003E0C7C">
              <w:rPr>
                <w:rFonts w:ascii="仿宋" w:eastAsia="仿宋" w:hAnsi="仿宋" w:hint="eastAsia"/>
                <w:sz w:val="22"/>
                <w:szCs w:val="22"/>
              </w:rPr>
              <w:t>、王刚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单片机应用技术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夏晓玲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郑敏、李联中、高铭远、</w:t>
            </w: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詹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良材、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潘永刚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冷冲压工艺与模具设计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柳松柱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刘海锋、程慧兰、高俊、严斌（兼）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工业机器人操作与编程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严峻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王前洪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、杨冉、田晓波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建筑工程学院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测绘仪器与测绘基础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韩婷婷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杨国根、曾云飞（兼）、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王田聪（兼）、王朔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经济学基础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周晓兰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方明亮、方艳、杨沁、熊金凤、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熊晓丽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C语言程序设计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陈新文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熊裕文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、任国坤、吴琼、黄文英、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王诗尧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教育管理学院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幼儿舞蹈编排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陈春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张磊、占小玲（兼）、高滨华（兼）、李丹杰（兼）、赵蕾（兼）</w:t>
            </w:r>
          </w:p>
        </w:tc>
      </w:tr>
      <w:tr w:rsidR="005979E8" w:rsidTr="003E0C7C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3E0C7C">
              <w:rPr>
                <w:rFonts w:ascii="仿宋" w:eastAsia="仿宋" w:hAnsi="仿宋" w:hint="eastAsia"/>
                <w:sz w:val="18"/>
                <w:szCs w:val="18"/>
              </w:rPr>
              <w:t>马克思主义学院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思想道德与法治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方薇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方燕（兼）、夏澈、柯雁、杨秋凤、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张新梅、张桂凤、罗家清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外语课部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高职英语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毕春意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胡蝶、虞莉、许华莉、陈晓清、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郭晓青、余荷花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电子线路制图与制板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万胜前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朱雪萍、汪建立、李联中、王刚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PLC技术与应用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张璟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万胜前、邱诗怡、涂海丹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民航安全检查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涂海丹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苏汉平、万前锋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模拟电子技术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黄明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郑敏、邱诗怡、张璟、朱雪萍、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孔冬莲</w:t>
            </w:r>
            <w:proofErr w:type="gramEnd"/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航空工程学院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电气控制技术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孔冬莲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万胜前、何祥林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汽车机械识图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程慧兰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李年芬、张正祥、程敏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汽车发动机构造与维修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李国富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刘小清、童平锋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汽车电工电子技术应用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高俊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宋凌峰</w:t>
            </w:r>
            <w:proofErr w:type="gramEnd"/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传感器与检测技术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王前洪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高俊、杨冉、宋凌峰、邱利平（兼）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机械CAD/CAM技术应用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田志华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刘全心、柳松柱、杨冉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儿科护理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曾丽娟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胡馨方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、童智敏、金艳兰（兼）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运动治疗技术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黄先平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张海兵、李小玲、唐鼎丰、杨波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药物制剂技术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汪中华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汪艳霞、徐小军、邵慧丽、吴世成、孙爱华（兼）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病理学基础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谢耀峰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潘朝旺、万进军、王伟（兼）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药学概论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邵慧丽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汪中华、王峰（兼）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妇产科护理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刘长慧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秦春莲、董文、童智敏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药事管理与法规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熊慧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钱俊轩、刘德洪、洪江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正常人体结构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刘启雄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吴敏、叶华、鲁昌盛、刘长慧、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陈金标、陶军、盛冠麟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药学服务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戢丹菊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谢耀峰、万进军、刘德洪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营养与膳食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徐小军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汪中华、邵慧丽、李玮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药物分析技术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刘德洪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熊慧、洪江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人体机能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李小玲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 w:rsidP="00CD6158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黄先平、杨波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助产技术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秦春莲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刘长慧、董文、洪爱蓉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医学院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中药炮制技术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洪江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熊慧</w:t>
            </w:r>
            <w:proofErr w:type="gramEnd"/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建筑工程学院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3DS MAX VR室内效果图设计表现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瞿思思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 w:rsidP="006041EF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陈永红、胡德灿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建筑工程学院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BIM建筑建模基础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余意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杨国根、张建明、张奎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建筑工程学院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安装工程BIM计量与计价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王晓强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任微、黄鑫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建筑工程学院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建筑法规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彭玲云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 w:rsidP="00470D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鲁菊华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、任华焘（兼）、鲁旭岗（兼）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智慧物流实施实训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吴红丽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何波涛、卫志刚、胡星、熊英、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柳志刚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新媒体运营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王涛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夏琪、吴晓婷、吴艳萍、黄亚男、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马旭伟（兼）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跨境电子商务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吴晓婷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王涛、王国红、黄亚男、夏琪、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吴艳萍、邹益民（兼）、</w:t>
            </w: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茹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宝（兼）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创新创业实务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李雪霞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 w:rsidP="00746482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方明亮、</w:t>
            </w:r>
            <w:r w:rsidR="00746482" w:rsidRPr="003E0C7C">
              <w:rPr>
                <w:rFonts w:ascii="仿宋" w:eastAsia="仿宋" w:hAnsi="仿宋" w:hint="eastAsia"/>
                <w:sz w:val="22"/>
                <w:szCs w:val="22"/>
              </w:rPr>
              <w:t>杨沁、吴晓婷、吴艳萍、</w:t>
            </w:r>
          </w:p>
          <w:p w:rsidR="005979E8" w:rsidRPr="003E0C7C" w:rsidRDefault="00746482" w:rsidP="00746482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熊金凤、刘智健、</w:t>
            </w:r>
            <w:r w:rsidR="00F179CC" w:rsidRPr="003E0C7C">
              <w:rPr>
                <w:rFonts w:ascii="仿宋" w:eastAsia="仿宋" w:hAnsi="仿宋" w:hint="eastAsia"/>
                <w:sz w:val="22"/>
                <w:szCs w:val="22"/>
              </w:rPr>
              <w:t>高泽金（兼）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管理学基础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方明亮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李雪霞、熊英、熊金凤、周晓兰、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杨沁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概率论与数理统计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吴雪芹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潘峰、徐运动、黄宇林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网页制作（HTML5）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邹蕊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游洋</w:t>
            </w:r>
            <w:proofErr w:type="gramEnd"/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数字创意设计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赵敏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张丽、韩世芬、廖俊、周遥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信息技术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韩世芬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崔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愿星、刘均名、尹洪峰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信息工程学院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高等代数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邵义元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Default="00F179CC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吴雪芹、徐运动、潘峰、于帆、</w:t>
            </w:r>
          </w:p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陈丽娟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教育管理学院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儿童文学与作品赏析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张丹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洪辉、陈俊芳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教育管理学院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学前教育学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南利君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 w:rsidP="00B50C4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程爱华</w:t>
            </w:r>
            <w:proofErr w:type="gramEnd"/>
            <w:r w:rsidRPr="003E0C7C"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="00B50C44" w:rsidRPr="003E0C7C">
              <w:rPr>
                <w:rFonts w:ascii="仿宋" w:eastAsia="仿宋" w:hAnsi="仿宋" w:hint="eastAsia"/>
                <w:sz w:val="22"/>
                <w:szCs w:val="22"/>
              </w:rPr>
              <w:t>郑心媛</w:t>
            </w:r>
            <w:r w:rsidR="00B50C44"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3E0C7C">
              <w:rPr>
                <w:rFonts w:ascii="仿宋" w:eastAsia="仿宋" w:hAnsi="仿宋" w:hint="eastAsia"/>
                <w:sz w:val="22"/>
                <w:szCs w:val="22"/>
              </w:rPr>
              <w:t>吴秋平、邬琳娜、</w:t>
            </w:r>
            <w:r w:rsidR="00B50C44">
              <w:rPr>
                <w:rFonts w:ascii="仿宋" w:eastAsia="仿宋" w:hAnsi="仿宋" w:hint="eastAsia"/>
                <w:sz w:val="22"/>
                <w:szCs w:val="22"/>
              </w:rPr>
              <w:t>王景秋、郭睿、陈佳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教育管理学院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导游实务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蒋莎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邱代来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艺术学院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服装CAD制版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田慧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张佳晨、邓茂兰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艺术学院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设计构成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邓茂兰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 w:rsidP="00470D4D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田慧、</w:t>
            </w:r>
            <w:r w:rsidR="00470D4D" w:rsidRPr="003E0C7C">
              <w:rPr>
                <w:rFonts w:ascii="仿宋" w:eastAsia="仿宋" w:hAnsi="仿宋" w:hint="eastAsia"/>
                <w:sz w:val="22"/>
                <w:szCs w:val="22"/>
              </w:rPr>
              <w:t>刘媛</w:t>
            </w:r>
            <w:r w:rsidRPr="003E0C7C"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="00470D4D" w:rsidRPr="003E0C7C">
              <w:rPr>
                <w:rFonts w:ascii="仿宋" w:eastAsia="仿宋" w:hAnsi="仿宋" w:hint="eastAsia"/>
                <w:sz w:val="22"/>
                <w:szCs w:val="22"/>
              </w:rPr>
              <w:t>潘璐、</w:t>
            </w:r>
            <w:r w:rsidRPr="003E0C7C">
              <w:rPr>
                <w:rFonts w:ascii="仿宋" w:eastAsia="仿宋" w:hAnsi="仿宋" w:hint="eastAsia"/>
                <w:sz w:val="22"/>
                <w:szCs w:val="22"/>
              </w:rPr>
              <w:t>史丹娜、张佳晨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3E0C7C">
              <w:rPr>
                <w:rFonts w:ascii="仿宋" w:eastAsia="仿宋" w:hAnsi="仿宋" w:hint="eastAsia"/>
                <w:sz w:val="18"/>
                <w:szCs w:val="18"/>
              </w:rPr>
              <w:t>马克思主义学院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大学生心理健康教育与指导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桂捷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张柳、何莉、石涓、张炎、黄治勇</w:t>
            </w:r>
          </w:p>
        </w:tc>
      </w:tr>
      <w:tr w:rsidR="005979E8" w:rsidTr="003E0C7C"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公共课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普通话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3E0C7C">
              <w:rPr>
                <w:rFonts w:ascii="仿宋" w:eastAsia="仿宋" w:hAnsi="仿宋" w:hint="eastAsia"/>
                <w:sz w:val="22"/>
                <w:szCs w:val="22"/>
              </w:rPr>
              <w:t>翁燕</w:t>
            </w:r>
            <w:proofErr w:type="gramEnd"/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3E0C7C" w:rsidRDefault="00F179CC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3E0C7C">
              <w:rPr>
                <w:rFonts w:ascii="仿宋" w:eastAsia="仿宋" w:hAnsi="仿宋" w:hint="eastAsia"/>
                <w:sz w:val="22"/>
                <w:szCs w:val="22"/>
              </w:rPr>
              <w:t>舒丽慧、李瑾、洪辉、张丹</w:t>
            </w:r>
          </w:p>
        </w:tc>
      </w:tr>
    </w:tbl>
    <w:p w:rsidR="005979E8" w:rsidRDefault="005979E8">
      <w:pPr>
        <w:spacing w:line="360" w:lineRule="exact"/>
        <w:jc w:val="center"/>
        <w:rPr>
          <w:rFonts w:ascii="仿宋" w:eastAsia="仿宋" w:hAnsi="仿宋" w:cs="仿宋"/>
          <w:color w:val="000000"/>
          <w:kern w:val="0"/>
          <w:sz w:val="22"/>
          <w:szCs w:val="22"/>
        </w:rPr>
      </w:pPr>
    </w:p>
    <w:p w:rsidR="005979E8" w:rsidRDefault="005979E8">
      <w:pPr>
        <w:spacing w:line="600" w:lineRule="exact"/>
        <w:jc w:val="center"/>
        <w:rPr>
          <w:rFonts w:ascii="仿宋" w:eastAsia="仿宋" w:hAnsi="仿宋"/>
          <w:color w:val="000000"/>
          <w:sz w:val="30"/>
          <w:szCs w:val="30"/>
        </w:rPr>
      </w:pPr>
    </w:p>
    <w:sectPr w:rsidR="005979E8">
      <w:headerReference w:type="default" r:id="rId8"/>
      <w:footerReference w:type="even" r:id="rId9"/>
      <w:footerReference w:type="default" r:id="rId10"/>
      <w:pgSz w:w="11906" w:h="16838"/>
      <w:pgMar w:top="2098" w:right="1474" w:bottom="1402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E4" w:rsidRDefault="008F0EE4">
      <w:r>
        <w:separator/>
      </w:r>
    </w:p>
  </w:endnote>
  <w:endnote w:type="continuationSeparator" w:id="0">
    <w:p w:rsidR="008F0EE4" w:rsidRDefault="008F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E8" w:rsidRDefault="00F179CC">
    <w:pPr>
      <w:pStyle w:val="a7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163C08" w:rsidRPr="00163C08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:rsidR="005979E8" w:rsidRDefault="005979E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E8" w:rsidRDefault="00F179CC">
    <w:pPr>
      <w:pStyle w:val="a7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     </w:t>
    </w:r>
  </w:p>
  <w:p w:rsidR="005979E8" w:rsidRDefault="005979E8">
    <w:pPr>
      <w:pStyle w:val="a7"/>
      <w:ind w:right="360" w:firstLineChars="4350" w:firstLine="7830"/>
      <w:jc w:val="center"/>
      <w:rPr>
        <w:rStyle w:val="a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E4" w:rsidRDefault="008F0EE4">
      <w:r>
        <w:separator/>
      </w:r>
    </w:p>
  </w:footnote>
  <w:footnote w:type="continuationSeparator" w:id="0">
    <w:p w:rsidR="008F0EE4" w:rsidRDefault="008F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E8" w:rsidRDefault="005979E8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7FF"/>
    <w:multiLevelType w:val="multilevel"/>
    <w:tmpl w:val="3C8B68F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E8"/>
    <w:rsid w:val="000F4980"/>
    <w:rsid w:val="00163C08"/>
    <w:rsid w:val="003E0C7C"/>
    <w:rsid w:val="00470D4D"/>
    <w:rsid w:val="004B7E27"/>
    <w:rsid w:val="005979E8"/>
    <w:rsid w:val="00597BEF"/>
    <w:rsid w:val="006041EF"/>
    <w:rsid w:val="00691C37"/>
    <w:rsid w:val="006A44D3"/>
    <w:rsid w:val="007325C7"/>
    <w:rsid w:val="00746482"/>
    <w:rsid w:val="00833A70"/>
    <w:rsid w:val="008444D5"/>
    <w:rsid w:val="008F0EE4"/>
    <w:rsid w:val="00A059AF"/>
    <w:rsid w:val="00AC2F33"/>
    <w:rsid w:val="00B50C44"/>
    <w:rsid w:val="00CD6158"/>
    <w:rsid w:val="00E71DEC"/>
    <w:rsid w:val="00F179CC"/>
    <w:rsid w:val="00F66A81"/>
    <w:rsid w:val="00F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8B4A5F-1889-4271-B5EB-E7A2358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page number"/>
    <w:basedOn w:val="a0"/>
  </w:style>
  <w:style w:type="character" w:styleId="a5">
    <w:name w:val="Hyperlink"/>
    <w:basedOn w:val="a0"/>
    <w:rPr>
      <w:rFonts w:ascii="Tahoma" w:hAnsi="Tahoma" w:cs="Tahoma" w:hint="default"/>
      <w:color w:val="4A4A4A"/>
      <w:sz w:val="18"/>
      <w:szCs w:val="18"/>
      <w:u w:val="none"/>
    </w:rPr>
  </w:style>
  <w:style w:type="character" w:customStyle="1" w:styleId="a6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info1">
    <w:name w:val="info1"/>
    <w:basedOn w:val="a0"/>
    <w:rPr>
      <w:rFonts w:ascii="宋体" w:eastAsia="宋体" w:hAnsi="宋体" w:hint="eastAsia"/>
      <w:b w:val="0"/>
      <w:bCs w:val="0"/>
      <w:sz w:val="21"/>
      <w:szCs w:val="21"/>
    </w:rPr>
  </w:style>
  <w:style w:type="character" w:customStyle="1" w:styleId="labeltitle1">
    <w:name w:val="labeltitle1"/>
    <w:basedOn w:val="a0"/>
    <w:rPr>
      <w:b/>
      <w:bCs/>
      <w:sz w:val="24"/>
      <w:szCs w:val="24"/>
    </w:rPr>
  </w:style>
  <w:style w:type="paragraph" w:styleId="a8">
    <w:name w:val="Document Map"/>
    <w:basedOn w:val="a"/>
    <w:pPr>
      <w:shd w:val="clear" w:color="auto" w:fill="000080"/>
    </w:pPr>
  </w:style>
  <w:style w:type="paragraph" w:styleId="a7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 Indent"/>
    <w:basedOn w:val="a"/>
    <w:pPr>
      <w:spacing w:after="120"/>
      <w:ind w:leftChars="200" w:left="420"/>
    </w:pPr>
  </w:style>
  <w:style w:type="paragraph" w:styleId="aa">
    <w:name w:val="Plain Text"/>
    <w:basedOn w:val="a"/>
    <w:rPr>
      <w:rFonts w:ascii="宋体" w:hAnsi="Courier New"/>
      <w:szCs w:val="20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c">
    <w:name w:val="Balloon Text"/>
    <w:basedOn w:val="a"/>
    <w:rPr>
      <w:sz w:val="18"/>
      <w:szCs w:val="18"/>
    </w:rPr>
  </w:style>
  <w:style w:type="paragraph" w:styleId="ad">
    <w:name w:val="Body Text"/>
    <w:basedOn w:val="a"/>
    <w:pPr>
      <w:spacing w:line="360" w:lineRule="auto"/>
      <w:jc w:val="center"/>
    </w:pPr>
    <w:rPr>
      <w:rFonts w:ascii="仿宋_GB2312" w:eastAsia="仿宋_GB2312"/>
      <w:color w:val="000000"/>
      <w:sz w:val="32"/>
      <w:szCs w:val="27"/>
    </w:rPr>
  </w:style>
  <w:style w:type="paragraph" w:styleId="ae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">
    <w:name w:val="Char"/>
    <w:basedOn w:val="a8"/>
    <w:rPr>
      <w:szCs w:val="20"/>
    </w:rPr>
  </w:style>
  <w:style w:type="paragraph" w:customStyle="1" w:styleId="Char0">
    <w:name w:val="Char"/>
    <w:basedOn w:val="a8"/>
    <w:rPr>
      <w:szCs w:val="20"/>
    </w:rPr>
  </w:style>
  <w:style w:type="table" w:styleId="af0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1">
    <w:name w:val="Char"/>
    <w:basedOn w:val="a"/>
    <w:semiHidden/>
    <w:rsid w:val="00F66A8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F2E2A6-A605-430D-8E49-6ECBF074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1802</Characters>
  <Application>Microsoft Office Word</Application>
  <DocSecurity>0</DocSecurity>
  <Lines>15</Lines>
  <Paragraphs>4</Paragraphs>
  <MMClips>0</MMClips>
  <ScaleCrop>false</ScaleCrop>
  <Company>MC SYSTEM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111111</dc:title>
  <dc:creator>MC SYSTEM</dc:creator>
  <cp:lastModifiedBy>ZD</cp:lastModifiedBy>
  <cp:revision>3</cp:revision>
  <cp:lastPrinted>2024-01-09T01:58:00Z</cp:lastPrinted>
  <dcterms:created xsi:type="dcterms:W3CDTF">2024-01-12T01:40:00Z</dcterms:created>
  <dcterms:modified xsi:type="dcterms:W3CDTF">2024-01-12T01:40:00Z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  <property fmtid="{D5CDD505-2E9C-101B-9397-08002B2CF9AE}" pid="3" name="ICV">
    <vt:lpwstr>4ff31be807bf4b05bb0b93f805369c78_23</vt:lpwstr>
  </property>
</Properties>
</file>