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ink/ink1.xml" ContentType="application/inkml+xml"/>
  <Override PartName="/word/ink/ink10.xml" ContentType="application/inkml+xml"/>
  <Override PartName="/word/ink/ink11.xml" ContentType="application/inkml+xml"/>
  <Override PartName="/word/ink/ink12.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sz w:val="44"/>
          <w:szCs w:val="44"/>
        </w:rPr>
      </w:pPr>
      <w:r>
        <w:rPr>
          <w:rFonts w:hint="eastAsia"/>
          <w:sz w:val="44"/>
          <w:szCs w:val="44"/>
        </w:rPr>
        <w:t>2023年华中师范大学</w:t>
      </w:r>
    </w:p>
    <w:p>
      <w:pPr>
        <w:pStyle w:val="3"/>
        <w:jc w:val="center"/>
        <w:rPr>
          <w:sz w:val="44"/>
          <w:szCs w:val="44"/>
        </w:rPr>
      </w:pPr>
      <w:r>
        <w:rPr>
          <w:rFonts w:hint="eastAsia"/>
          <w:sz w:val="44"/>
          <w:szCs w:val="44"/>
        </w:rPr>
        <w:t>高等学历继续教育学士学位外语考试工作通   知</w:t>
      </w:r>
      <w:bookmarkStart w:id="4" w:name="_GoBack"/>
      <w:bookmarkEnd w:id="4"/>
    </w:p>
    <w:p>
      <w:pPr>
        <w:rPr>
          <w:rFonts w:ascii="仿宋_GB2312" w:hAnsi="仿宋" w:eastAsia="仿宋_GB2312"/>
          <w:color w:val="000000"/>
          <w:sz w:val="32"/>
          <w:szCs w:val="32"/>
        </w:rPr>
      </w:pPr>
    </w:p>
    <w:p>
      <w:pPr>
        <w:ind w:firstLine="640" w:firstLineChars="200"/>
        <w:rPr>
          <w:rFonts w:ascii="仿宋" w:hAnsi="仿宋" w:eastAsia="仿宋"/>
          <w:color w:val="333333"/>
          <w:sz w:val="32"/>
          <w:szCs w:val="32"/>
        </w:rPr>
      </w:pPr>
      <w:r>
        <w:rPr>
          <w:rFonts w:hint="eastAsia" w:ascii="仿宋" w:hAnsi="仿宋" w:eastAsia="仿宋"/>
          <w:color w:val="000000"/>
          <w:sz w:val="32"/>
          <w:szCs w:val="32"/>
        </w:rPr>
        <w:t>根据《华中师范大学高等学历继续教育本科毕业生学士学位外语水平考试工作实施方案》要求，2023年华中师范大学高等学历继续教育本科生申请学士学位外语考试（下称“成人学士学位外语考试”）定于2023年4月22日-23日举行。</w:t>
      </w:r>
      <w:r>
        <w:rPr>
          <w:rFonts w:hint="eastAsia" w:ascii="仿宋" w:hAnsi="仿宋" w:eastAsia="仿宋"/>
          <w:color w:val="333333"/>
          <w:sz w:val="32"/>
          <w:szCs w:val="32"/>
        </w:rPr>
        <w:t>现将2023年学士学位外语报名及考试有关事项通知如下：</w:t>
      </w:r>
    </w:p>
    <w:p>
      <w:pPr>
        <w:shd w:val="clear" w:color="auto" w:fill="FFFFFF"/>
        <w:spacing w:line="450" w:lineRule="atLeast"/>
        <w:ind w:firstLine="643" w:firstLineChars="200"/>
        <w:jc w:val="left"/>
        <w:rPr>
          <w:rStyle w:val="27"/>
          <w:rFonts w:ascii="仿宋" w:hAnsi="仿宋" w:eastAsia="仿宋"/>
        </w:rPr>
      </w:pPr>
      <w:r>
        <w:rPr>
          <w:rStyle w:val="27"/>
          <w:rFonts w:hint="eastAsia" w:ascii="仿宋" w:hAnsi="仿宋" w:eastAsia="仿宋"/>
        </w:rPr>
        <w:t>一、报名</w:t>
      </w:r>
    </w:p>
    <w:p>
      <w:pPr>
        <w:shd w:val="clear" w:color="auto" w:fill="FFFFFF"/>
        <w:spacing w:line="450" w:lineRule="atLeast"/>
        <w:ind w:firstLine="420"/>
        <w:jc w:val="left"/>
        <w:rPr>
          <w:rFonts w:ascii="仿宋" w:hAnsi="仿宋" w:eastAsia="仿宋"/>
          <w:sz w:val="32"/>
          <w:szCs w:val="32"/>
        </w:rPr>
      </w:pPr>
      <w:r>
        <w:rPr>
          <w:rFonts w:hint="eastAsia" w:ascii="仿宋" w:hAnsi="仿宋" w:eastAsia="仿宋"/>
          <w:b/>
          <w:bCs/>
          <w:sz w:val="32"/>
          <w:szCs w:val="32"/>
        </w:rPr>
        <w:t>（一）报名条件及对象</w:t>
      </w:r>
      <w:r>
        <w:rPr>
          <w:rFonts w:hint="eastAsia" w:ascii="仿宋" w:hAnsi="仿宋" w:eastAsia="仿宋"/>
          <w:sz w:val="32"/>
          <w:szCs w:val="32"/>
        </w:rPr>
        <w:br w:type="textWrapping"/>
      </w:r>
      <w:r>
        <w:rPr>
          <w:rFonts w:hint="eastAsia" w:ascii="仿宋" w:hAnsi="仿宋" w:eastAsia="仿宋"/>
          <w:sz w:val="32"/>
          <w:szCs w:val="32"/>
        </w:rPr>
        <w:t>　　1.我校已修完本科阶段外语课程并取得合格成绩的网络教育、成人高等教育本科在籍学生，以及2023年1月份已办理毕业证书的我校网络教育、成人高等教育学生；</w:t>
      </w:r>
      <w:r>
        <w:rPr>
          <w:rFonts w:hint="eastAsia" w:ascii="仿宋" w:hAnsi="仿宋" w:eastAsia="仿宋"/>
          <w:color w:val="FF0000"/>
          <w:sz w:val="32"/>
          <w:szCs w:val="32"/>
        </w:rPr>
        <w:t>（此对象是网络和成人学生）</w:t>
      </w:r>
      <w:r>
        <w:rPr>
          <w:rFonts w:hint="eastAsia" w:ascii="仿宋" w:hAnsi="仿宋" w:eastAsia="仿宋"/>
          <w:color w:val="FF0000"/>
          <w:sz w:val="32"/>
          <w:szCs w:val="32"/>
        </w:rPr>
        <w:br w:type="textWrapping"/>
      </w:r>
      <w:r>
        <w:rPr>
          <w:rFonts w:hint="eastAsia" w:ascii="仿宋" w:hAnsi="仿宋" w:eastAsia="仿宋"/>
          <w:sz w:val="32"/>
          <w:szCs w:val="32"/>
        </w:rPr>
        <w:t xml:space="preserve">    2.我校已取得本科阶段外语课程合格成绩的湖北省高等教育自学考试本科在籍学生，以及2022年12月份已经申请办理毕业证书的高等教育自学考试学生；</w:t>
      </w:r>
      <w:r>
        <w:rPr>
          <w:rFonts w:hint="eastAsia" w:ascii="仿宋" w:hAnsi="仿宋" w:eastAsia="仿宋"/>
          <w:color w:val="FF0000"/>
          <w:sz w:val="32"/>
          <w:szCs w:val="32"/>
        </w:rPr>
        <w:t>（此对象是自考学生）</w:t>
      </w:r>
      <w:r>
        <w:rPr>
          <w:rFonts w:hint="eastAsia" w:ascii="仿宋" w:hAnsi="仿宋" w:eastAsia="仿宋"/>
          <w:color w:val="FF0000"/>
          <w:sz w:val="32"/>
          <w:szCs w:val="32"/>
        </w:rPr>
        <w:br w:type="textWrapping"/>
      </w:r>
      <w:r>
        <w:rPr>
          <w:rFonts w:hint="eastAsia" w:ascii="仿宋" w:hAnsi="仿宋" w:eastAsia="仿宋"/>
          <w:color w:val="333333"/>
          <w:sz w:val="32"/>
          <w:szCs w:val="32"/>
        </w:rPr>
        <w:t>　　</w:t>
      </w:r>
      <w:r>
        <w:rPr>
          <w:rFonts w:hint="eastAsia" w:ascii="仿宋" w:hAnsi="仿宋" w:eastAsia="仿宋"/>
          <w:sz w:val="32"/>
          <w:szCs w:val="32"/>
        </w:rPr>
        <w:t>3.2022年10月以前已经毕业的各类高等学历继续教育本科毕业生均不得报考。（</w:t>
      </w:r>
      <w:r>
        <w:rPr>
          <w:rFonts w:hint="eastAsia" w:ascii="仿宋" w:hAnsi="仿宋" w:eastAsia="仿宋"/>
          <w:color w:val="FF0000"/>
          <w:sz w:val="32"/>
          <w:szCs w:val="32"/>
        </w:rPr>
        <w:t>此对象包括网络、成人和自考学生</w:t>
      </w:r>
      <w:r>
        <w:rPr>
          <w:rFonts w:hint="eastAsia" w:ascii="仿宋" w:hAnsi="仿宋" w:eastAsia="仿宋"/>
          <w:sz w:val="32"/>
          <w:szCs w:val="32"/>
        </w:rPr>
        <w:t>）</w:t>
      </w:r>
    </w:p>
    <w:p>
      <w:pPr>
        <w:shd w:val="clear" w:color="auto" w:fill="FFFFFF"/>
        <w:spacing w:line="450" w:lineRule="atLeast"/>
        <w:ind w:firstLine="420"/>
        <w:jc w:val="left"/>
        <w:rPr>
          <w:rFonts w:ascii="仿宋" w:hAnsi="仿宋" w:eastAsia="仿宋"/>
          <w:sz w:val="32"/>
          <w:szCs w:val="32"/>
        </w:rPr>
      </w:pPr>
      <w:r>
        <w:rPr>
          <w:rFonts w:hint="eastAsia" w:ascii="仿宋" w:hAnsi="仿宋" w:eastAsia="仿宋"/>
          <w:b/>
          <w:bCs/>
          <w:sz w:val="32"/>
          <w:szCs w:val="32"/>
        </w:rPr>
        <w:t>（二）报名及缴费时间</w:t>
      </w:r>
    </w:p>
    <w:p>
      <w:pPr>
        <w:pStyle w:val="7"/>
        <w:rPr>
          <w:rFonts w:cstheme="minorBidi"/>
          <w:kern w:val="2"/>
          <w:lang w:val="en-US" w:bidi="ar-SA"/>
        </w:rPr>
      </w:pPr>
      <w:r>
        <w:rPr>
          <w:rFonts w:hint="eastAsia" w:cstheme="minorBidi"/>
          <w:b/>
          <w:bCs/>
          <w:kern w:val="2"/>
          <w:lang w:val="en-US" w:bidi="ar-SA"/>
        </w:rPr>
        <w:t>网上报名及缴费时间：</w:t>
      </w:r>
      <w:r>
        <w:rPr>
          <w:rFonts w:hint="eastAsia" w:cstheme="minorBidi"/>
          <w:kern w:val="2"/>
          <w:u w:val="single"/>
          <w:lang w:val="en-US" w:bidi="ar-SA"/>
        </w:rPr>
        <w:t>2023年3月7日上午10：00—3月12日下午24:00</w:t>
      </w:r>
      <w:r>
        <w:rPr>
          <w:rFonts w:hint="eastAsia" w:cstheme="minorBidi"/>
          <w:kern w:val="2"/>
          <w:lang w:val="en-US" w:bidi="ar-SA"/>
        </w:rPr>
        <w:t>（过时无法补报）。</w:t>
      </w:r>
      <w:r>
        <w:rPr>
          <w:rFonts w:hint="eastAsia" w:cstheme="minorBidi"/>
          <w:kern w:val="2"/>
          <w:lang w:val="en-US" w:bidi="ar-SA"/>
        </w:rPr>
        <w:br w:type="textWrapping"/>
      </w:r>
      <w:r>
        <w:rPr>
          <w:rFonts w:hint="eastAsia" w:cstheme="minorBidi"/>
          <w:kern w:val="2"/>
          <w:lang w:val="en-US" w:bidi="ar-SA"/>
        </w:rPr>
        <w:t>　  1.缴费标准：参按省财政厅、省物价局规定，成人学士学位外语考试报名考试费收费标准为50元/生。规定时间截止后，凡未缴费或缴费未成功的，本次报名无效。</w:t>
      </w:r>
    </w:p>
    <w:p>
      <w:pPr>
        <w:pStyle w:val="7"/>
        <w:rPr>
          <w:rFonts w:cstheme="minorBidi"/>
          <w:kern w:val="2"/>
          <w:lang w:val="en-US" w:bidi="ar-SA"/>
        </w:rPr>
      </w:pPr>
      <w:r>
        <w:rPr>
          <w:rFonts w:hint="eastAsia" w:cstheme="minorBidi"/>
          <w:kern w:val="2"/>
          <w:lang w:val="en-US" w:bidi="ar-SA"/>
        </w:rPr>
        <w:t>2.缴费方式：考生提交报名时同时缴费，报名网站支持支付宝及微信进行缴费。</w:t>
      </w:r>
    </w:p>
    <w:p>
      <w:pPr>
        <w:pStyle w:val="7"/>
        <w:rPr>
          <w:rFonts w:cstheme="minorBidi"/>
          <w:kern w:val="2"/>
          <w:lang w:val="en-US" w:bidi="ar-SA"/>
        </w:rPr>
      </w:pPr>
      <w:r>
        <w:rPr>
          <w:rFonts w:hint="eastAsia" w:cstheme="minorBidi"/>
          <w:kern w:val="2"/>
          <w:lang w:val="en-US" w:bidi="ar-SA"/>
        </w:rPr>
        <w:t>报名时未一次性完成缴费流程的考生可登录网站进入个人工作室，点击“报名考试”，继续完成缴费，缴费时间为提交报名后的30分钟之内，订单超时未缴费，则订单自动取消。订单被取消后，考生可重新选择相关信息报考，一旦缴费成功，订单不予取消。</w:t>
      </w:r>
    </w:p>
    <w:p>
      <w:pPr>
        <w:pStyle w:val="7"/>
        <w:rPr>
          <w:rFonts w:cstheme="minorBidi"/>
          <w:kern w:val="2"/>
          <w:lang w:val="en-US" w:bidi="ar-SA"/>
        </w:rPr>
      </w:pPr>
      <w:r>
        <w:rPr>
          <w:rFonts w:hint="eastAsia" w:cstheme="minorBidi"/>
          <w:kern w:val="2"/>
          <w:lang w:val="en-US" w:bidi="ar-SA"/>
        </w:rPr>
        <w:t>3.报名缴费成功后，考试费用不予退还，且所缴考试费只供当次考试使用。</w:t>
      </w:r>
    </w:p>
    <w:p>
      <w:pPr>
        <w:pStyle w:val="7"/>
        <w:rPr>
          <w:rFonts w:cstheme="minorBidi"/>
          <w:kern w:val="2"/>
          <w:lang w:val="en-US" w:bidi="ar-SA"/>
        </w:rPr>
      </w:pPr>
      <w:r>
        <w:rPr>
          <w:rFonts w:hint="eastAsia" w:cstheme="minorBidi"/>
          <w:kern w:val="2"/>
          <w:lang w:val="en-US" w:bidi="ar-SA"/>
        </w:rPr>
        <w:t>4.报名时间过后不补报名，缴费时间过后不补缴费。</w:t>
      </w:r>
    </w:p>
    <w:p>
      <w:pPr>
        <w:pStyle w:val="7"/>
        <w:rPr>
          <w:rFonts w:cstheme="minorBidi"/>
          <w:b/>
          <w:bCs/>
          <w:kern w:val="2"/>
          <w:lang w:val="en-US" w:bidi="ar-SA"/>
        </w:rPr>
      </w:pPr>
      <w:r>
        <w:rPr>
          <w:rFonts w:hint="eastAsia" w:cstheme="minorBidi"/>
          <w:b/>
          <w:bCs/>
          <w:kern w:val="2"/>
          <w:lang w:val="en-US" w:bidi="ar-SA"/>
        </w:rPr>
        <w:t>（三）网上报名方式</w:t>
      </w:r>
    </w:p>
    <w:p>
      <w:pPr>
        <w:pStyle w:val="7"/>
        <w:rPr>
          <w:rFonts w:cstheme="minorBidi"/>
          <w:kern w:val="2"/>
          <w:lang w:val="en-US" w:bidi="ar-SA"/>
        </w:rPr>
      </w:pPr>
      <w:r>
        <w:rPr>
          <w:rFonts w:hint="eastAsia" w:cstheme="minorBidi"/>
          <w:kern w:val="2"/>
          <w:lang w:val="en-US" w:bidi="ar-SA"/>
        </w:rPr>
        <w:t>1.报名学位外语的学生，在规定时间内PC端登录“湖北省高等学历继续教育学士学位外语考务平台”（以下简称报名系统）完成网上报名，网址：https://hbxwyy.webtrn.cn/，初次登录账号为身份证号，密码为身份证号后六位（具体报名操作见附件1《学位外语考试报名系统操作指南》）。</w:t>
      </w:r>
      <w:r>
        <w:rPr>
          <w:rFonts w:hint="eastAsia"/>
          <w:color w:val="333333"/>
        </w:rPr>
        <w:t>　　</w:t>
      </w:r>
      <w:r>
        <w:rPr>
          <w:rFonts w:hint="eastAsia"/>
          <w:color w:val="333333"/>
          <w:lang w:val="en-US"/>
        </w:rPr>
        <w:br w:type="textWrapping"/>
      </w:r>
      <w:r>
        <w:rPr>
          <w:rFonts w:hint="eastAsia"/>
          <w:color w:val="333333"/>
        </w:rPr>
        <w:t>　　</w:t>
      </w:r>
      <w:r>
        <w:rPr>
          <w:rFonts w:hint="eastAsia" w:cstheme="minorBidi"/>
          <w:kern w:val="2"/>
          <w:lang w:val="en-US" w:bidi="ar-SA"/>
        </w:rPr>
        <w:t>2.报名网站推荐浏览器为谷歌浏览器、Firefox40.0以上、360浏览器等，报名网站暂不支持手机、ipad等移动通讯设备进行报名。</w:t>
      </w:r>
    </w:p>
    <w:p>
      <w:pPr>
        <w:pStyle w:val="7"/>
        <w:rPr>
          <w:rFonts w:cstheme="minorBidi"/>
          <w:kern w:val="2"/>
          <w:lang w:val="en-US" w:bidi="ar-SA"/>
        </w:rPr>
      </w:pPr>
      <w:r>
        <w:rPr>
          <w:rFonts w:hint="eastAsia" w:cstheme="minorBidi"/>
          <w:kern w:val="2"/>
          <w:lang w:val="en-US" w:bidi="ar-SA"/>
        </w:rPr>
        <w:t>3. 考生初次登录报名系统时，系统将显示考生的个人信息，考生须认真核对姓名、身份证号码等信息，如果没有显示本人照片，请扫描二维码并按要求上传本人照片，以上信息均确认无误后方可报名，否则将导致考试成绩无效。若因考生本人错报、漏报造成无法参加考试或者考试成绩无效，则由考生本人负责。</w:t>
      </w:r>
    </w:p>
    <w:p>
      <w:pPr>
        <w:ind w:left="326" w:firstLine="420"/>
        <w:jc w:val="left"/>
        <w:rPr>
          <w:rFonts w:ascii="仿宋" w:hAnsi="仿宋" w:eastAsia="仿宋"/>
          <w:color w:val="333333"/>
          <w:sz w:val="32"/>
          <w:szCs w:val="32"/>
        </w:rPr>
      </w:pPr>
      <w:r>
        <w:rPr>
          <w:rStyle w:val="16"/>
          <w:rFonts w:hint="eastAsia" w:ascii="仿宋" w:hAnsi="仿宋" w:eastAsia="仿宋"/>
          <w:color w:val="333333"/>
          <w:sz w:val="32"/>
          <w:szCs w:val="32"/>
        </w:rPr>
        <w:t>二、考试要求</w:t>
      </w:r>
    </w:p>
    <w:p>
      <w:pPr>
        <w:jc w:val="left"/>
        <w:rPr>
          <w:rFonts w:ascii="仿宋" w:hAnsi="仿宋" w:eastAsia="仿宋"/>
          <w:sz w:val="32"/>
          <w:szCs w:val="32"/>
        </w:rPr>
      </w:pPr>
      <w:r>
        <w:rPr>
          <w:rFonts w:hint="eastAsia" w:ascii="仿宋" w:hAnsi="仿宋" w:eastAsia="仿宋"/>
          <w:color w:val="333333"/>
          <w:sz w:val="32"/>
          <w:szCs w:val="32"/>
        </w:rPr>
        <w:t xml:space="preserve">   </w:t>
      </w:r>
      <w:r>
        <w:rPr>
          <w:rFonts w:ascii="仿宋" w:hAnsi="仿宋" w:eastAsia="仿宋"/>
          <w:color w:val="333333"/>
          <w:sz w:val="32"/>
          <w:szCs w:val="32"/>
        </w:rPr>
        <w:t xml:space="preserve"> </w:t>
      </w:r>
      <w:r>
        <w:rPr>
          <w:rFonts w:hint="eastAsia" w:ascii="仿宋" w:hAnsi="仿宋" w:eastAsia="仿宋"/>
          <w:b/>
          <w:bCs/>
          <w:sz w:val="32"/>
          <w:szCs w:val="32"/>
        </w:rPr>
        <w:t>1.考试时间</w:t>
      </w:r>
      <w:r>
        <w:rPr>
          <w:rFonts w:hint="eastAsia" w:ascii="仿宋" w:hAnsi="仿宋" w:eastAsia="仿宋"/>
          <w:sz w:val="32"/>
          <w:szCs w:val="32"/>
        </w:rPr>
        <w:t>：</w:t>
      </w:r>
      <w:r>
        <w:rPr>
          <w:rFonts w:hint="eastAsia" w:ascii="仿宋" w:hAnsi="仿宋" w:eastAsia="仿宋"/>
          <w:sz w:val="32"/>
          <w:szCs w:val="32"/>
          <w:u w:val="single"/>
        </w:rPr>
        <w:t>2023年4月22日-23日</w:t>
      </w:r>
      <w:r>
        <w:rPr>
          <w:rFonts w:hint="eastAsia" w:ascii="仿宋" w:hAnsi="仿宋" w:eastAsia="仿宋"/>
          <w:sz w:val="32"/>
          <w:szCs w:val="32"/>
        </w:rPr>
        <w:t>。考试时长120分钟。每个考生的具体考试时段详见准考证。</w:t>
      </w:r>
      <w:r>
        <w:rPr>
          <w:rFonts w:hint="eastAsia" w:ascii="仿宋" w:hAnsi="仿宋" w:eastAsia="仿宋"/>
          <w:sz w:val="32"/>
          <w:szCs w:val="32"/>
        </w:rPr>
        <w:br w:type="textWrapping"/>
      </w:r>
      <w:r>
        <w:rPr>
          <w:rFonts w:hint="eastAsia" w:ascii="仿宋" w:hAnsi="仿宋" w:eastAsia="仿宋"/>
          <w:sz w:val="32"/>
          <w:szCs w:val="32"/>
        </w:rPr>
        <w:t xml:space="preserve">    2.考试方式：计算机无纸化考试。考生下载安装考试客户端，通过云梯监控系统进行双机位监控考试。</w:t>
      </w:r>
    </w:p>
    <w:p>
      <w:pPr>
        <w:shd w:val="clear" w:color="auto" w:fill="FFFFFF"/>
        <w:spacing w:line="450" w:lineRule="atLeast"/>
        <w:ind w:firstLine="640" w:firstLineChars="200"/>
        <w:jc w:val="left"/>
        <w:rPr>
          <w:rFonts w:ascii="仿宋" w:hAnsi="仿宋" w:eastAsia="仿宋"/>
          <w:sz w:val="32"/>
          <w:szCs w:val="32"/>
        </w:rPr>
      </w:pPr>
      <w:r>
        <w:rPr>
          <w:rFonts w:hint="eastAsia" w:ascii="仿宋" w:hAnsi="仿宋" w:eastAsia="仿宋"/>
          <w:sz w:val="32"/>
          <w:szCs w:val="32"/>
        </w:rPr>
        <w:t>3.考试大纲：考试大纲使用省学位办与省教育考试院联合制订的《湖北省成人学士学位外语考试大纲》。</w:t>
      </w:r>
    </w:p>
    <w:p>
      <w:pPr>
        <w:shd w:val="clear" w:color="auto" w:fill="FFFFFF"/>
        <w:spacing w:line="450" w:lineRule="atLeast"/>
        <w:ind w:firstLine="640" w:firstLineChars="200"/>
        <w:rPr>
          <w:rFonts w:ascii="仿宋" w:hAnsi="仿宋" w:eastAsia="仿宋"/>
          <w:sz w:val="32"/>
          <w:szCs w:val="32"/>
        </w:rPr>
      </w:pPr>
      <w:r>
        <w:rPr>
          <w:rFonts w:hint="eastAsia" w:ascii="仿宋" w:hAnsi="仿宋" w:eastAsia="仿宋"/>
          <w:sz w:val="32"/>
          <w:szCs w:val="32"/>
        </w:rPr>
        <w:t>4.考生应诚信赴考，自觉遵守考试相关规定，考试过程中及考试结束后，学校将对考生违纪、作弊行为进行审核，如发现考生存在违纪、作弊行为，本次考试成绩无效。</w:t>
      </w:r>
    </w:p>
    <w:p>
      <w:pPr>
        <w:shd w:val="clear" w:color="auto" w:fill="FFFFFF"/>
        <w:spacing w:line="450" w:lineRule="atLeast"/>
        <w:ind w:firstLine="640" w:firstLineChars="200"/>
        <w:jc w:val="left"/>
        <w:rPr>
          <w:rStyle w:val="27"/>
        </w:rPr>
      </w:pPr>
      <w:r>
        <w:rPr>
          <w:rFonts w:hint="eastAsia" w:ascii="仿宋" w:hAnsi="仿宋" w:eastAsia="仿宋"/>
          <w:sz w:val="32"/>
          <w:szCs w:val="32"/>
        </w:rPr>
        <w:t>根据《华中师范大学成人高等教育本科毕业生学士学位工作实施细则（修订）》第五条规定，在学期间有考试舞弊行为者不能授予学士学位。违规行为情节严重者，根据《中华人民共和国刑法修正案（九）》规定，移送司法机关追究法律责任。</w:t>
      </w:r>
      <w:r>
        <w:rPr>
          <w:rFonts w:hint="eastAsia" w:ascii="仿宋" w:hAnsi="仿宋" w:eastAsia="仿宋"/>
          <w:sz w:val="32"/>
          <w:szCs w:val="32"/>
        </w:rPr>
        <w:br w:type="textWrapping"/>
      </w:r>
      <w:r>
        <w:rPr>
          <w:rFonts w:hint="eastAsia" w:ascii="仿宋" w:hAnsi="仿宋" w:eastAsia="仿宋"/>
          <w:sz w:val="32"/>
          <w:szCs w:val="32"/>
        </w:rPr>
        <w:t xml:space="preserve">    </w:t>
      </w:r>
      <w:r>
        <w:rPr>
          <w:rStyle w:val="27"/>
          <w:rFonts w:hint="eastAsia" w:ascii="仿宋" w:hAnsi="仿宋" w:eastAsia="仿宋"/>
        </w:rPr>
        <w:t>三、考前准备及模拟测试</w:t>
      </w:r>
    </w:p>
    <w:p>
      <w:pPr>
        <w:shd w:val="clear" w:color="auto" w:fill="FFFFFF"/>
        <w:spacing w:line="450" w:lineRule="atLeast"/>
        <w:ind w:firstLine="640" w:firstLineChars="200"/>
        <w:jc w:val="left"/>
        <w:rPr>
          <w:rFonts w:ascii="仿宋" w:hAnsi="仿宋" w:eastAsia="仿宋"/>
          <w:sz w:val="32"/>
          <w:szCs w:val="32"/>
        </w:rPr>
      </w:pPr>
      <w:r>
        <w:rPr>
          <w:rFonts w:hint="eastAsia" w:ascii="仿宋" w:hAnsi="仿宋" w:eastAsia="仿宋"/>
          <w:sz w:val="32"/>
          <w:szCs w:val="32"/>
        </w:rPr>
        <w:t>报名缴费成功的考生，于4月13日至4月14日期间登录报名平台查看考试安排并下载安装模拟调试及正式考试客户端，准备好考试设备。</w:t>
      </w:r>
    </w:p>
    <w:p>
      <w:pPr>
        <w:shd w:val="clear" w:color="auto" w:fill="FFFFFF"/>
        <w:spacing w:line="450" w:lineRule="atLeast"/>
        <w:ind w:firstLine="640" w:firstLineChars="200"/>
        <w:rPr>
          <w:rFonts w:ascii="仿宋" w:hAnsi="仿宋" w:eastAsia="仿宋"/>
          <w:sz w:val="32"/>
          <w:szCs w:val="32"/>
        </w:rPr>
      </w:pPr>
      <w:r>
        <w:rPr>
          <w:rFonts w:hint="eastAsia" w:ascii="仿宋" w:hAnsi="仿宋" w:eastAsia="仿宋"/>
          <w:sz w:val="32"/>
          <w:szCs w:val="32"/>
        </w:rPr>
        <w:t>1.考生须认真阅读《考生须知》（见附件2）、《客户端双机位居家考试考生手册》（见附件3），按要求提前准备好考试所需设备，布置好居家考试环境，保持好网络环境顺畅，安装好并熟悉考试客户端的使用操作，在规定时间内完成硬 软件测试及其它相关准备工作，以保证考试的顺利进行。</w:t>
      </w:r>
    </w:p>
    <w:p>
      <w:pPr>
        <w:shd w:val="clear" w:color="auto" w:fill="FFFFFF"/>
        <w:spacing w:line="450" w:lineRule="atLeast"/>
        <w:ind w:firstLine="643" w:firstLineChars="200"/>
        <w:rPr>
          <w:rFonts w:ascii="仿宋" w:hAnsi="仿宋" w:eastAsia="仿宋"/>
          <w:sz w:val="32"/>
          <w:szCs w:val="32"/>
          <w:u w:val="single"/>
        </w:rPr>
      </w:pPr>
      <w:r>
        <w:rPr>
          <w:rFonts w:hint="eastAsia" w:ascii="仿宋" w:hAnsi="仿宋" w:eastAsia="仿宋"/>
          <w:b/>
          <w:bCs/>
          <w:sz w:val="32"/>
          <w:szCs w:val="32"/>
        </w:rPr>
        <w:t>2.模拟调试时间段</w:t>
      </w:r>
      <w:r>
        <w:rPr>
          <w:rFonts w:hint="eastAsia" w:ascii="仿宋" w:hAnsi="仿宋" w:eastAsia="仿宋"/>
          <w:sz w:val="32"/>
          <w:szCs w:val="32"/>
        </w:rPr>
        <w:t>：</w:t>
      </w:r>
      <w:r>
        <w:rPr>
          <w:rFonts w:hint="eastAsia" w:ascii="仿宋" w:hAnsi="仿宋" w:eastAsia="仿宋"/>
          <w:sz w:val="32"/>
          <w:szCs w:val="32"/>
          <w:u w:val="single"/>
        </w:rPr>
        <w:t>2023年4月13日10:00--14日下午20:00。</w:t>
      </w:r>
    </w:p>
    <w:p>
      <w:pPr>
        <w:shd w:val="clear" w:color="auto" w:fill="FFFFFF"/>
        <w:spacing w:line="450" w:lineRule="atLeast"/>
        <w:ind w:firstLine="640" w:firstLineChars="200"/>
        <w:rPr>
          <w:rFonts w:ascii="仿宋" w:hAnsi="仿宋" w:eastAsia="仿宋"/>
          <w:sz w:val="32"/>
          <w:szCs w:val="32"/>
        </w:rPr>
      </w:pPr>
      <w:r>
        <w:rPr>
          <w:rFonts w:hint="eastAsia" w:ascii="仿宋" w:hAnsi="仿宋" w:eastAsia="仿宋"/>
          <w:sz w:val="32"/>
          <w:szCs w:val="32"/>
        </w:rPr>
        <w:t>每个考生仅一次模拟机会，以进入考试，正常作答，正常提交试卷为成功标准。</w:t>
      </w:r>
    </w:p>
    <w:p>
      <w:pPr>
        <w:shd w:val="clear" w:color="auto" w:fill="FFFFFF"/>
        <w:spacing w:line="450" w:lineRule="atLeast"/>
        <w:ind w:firstLine="640" w:firstLineChars="200"/>
        <w:rPr>
          <w:rFonts w:ascii="仿宋" w:hAnsi="仿宋" w:eastAsia="仿宋"/>
          <w:sz w:val="32"/>
          <w:szCs w:val="32"/>
        </w:rPr>
      </w:pPr>
      <w:r>
        <w:rPr>
          <w:rFonts w:hint="eastAsia" w:ascii="仿宋" w:hAnsi="仿宋" w:eastAsia="仿宋"/>
          <w:sz w:val="32"/>
          <w:szCs w:val="32"/>
        </w:rPr>
        <w:t>3.所有考生务必重视并在规定时间段内参加模拟调试，模拟调试主要用于考生熟悉考试系统、通过人脸比对进行身份验证、了解考试流程、调试软硬件环境，若未参加模拟调试，则考试期间产生的任何后果，由考生自行承担！</w:t>
      </w:r>
    </w:p>
    <w:p>
      <w:pPr>
        <w:shd w:val="clear" w:color="auto" w:fill="FFFFFF"/>
        <w:spacing w:line="450" w:lineRule="atLeast"/>
        <w:ind w:firstLine="640" w:firstLineChars="200"/>
        <w:rPr>
          <w:rStyle w:val="27"/>
          <w:rFonts w:ascii="仿宋" w:hAnsi="仿宋" w:eastAsia="仿宋"/>
        </w:rPr>
      </w:pPr>
      <w:r>
        <w:rPr>
          <w:rFonts w:hint="eastAsia" w:ascii="仿宋" w:hAnsi="仿宋" w:eastAsia="仿宋"/>
          <w:sz w:val="32"/>
          <w:szCs w:val="32"/>
        </w:rPr>
        <w:t>模拟调试题目内容与正式考试无关，且不计入成绩；模拟调试期间，如有问题可拨打技术支持电话：4008039966（工作时段：10:00--17:00）。</w:t>
      </w:r>
      <w:r>
        <w:rPr>
          <w:rStyle w:val="27"/>
          <w:rFonts w:hint="eastAsia" w:ascii="仿宋" w:hAnsi="仿宋" w:eastAsia="仿宋"/>
        </w:rPr>
        <w:br w:type="textWrapping"/>
      </w:r>
      <w:r>
        <w:rPr>
          <w:rStyle w:val="27"/>
          <w:rFonts w:hint="eastAsia" w:ascii="仿宋" w:hAnsi="仿宋" w:eastAsia="仿宋"/>
        </w:rPr>
        <w:t xml:space="preserve">    四、准考证</w:t>
      </w:r>
    </w:p>
    <w:p>
      <w:pPr>
        <w:shd w:val="clear" w:color="auto" w:fill="FFFFFF"/>
        <w:spacing w:line="450" w:lineRule="atLeast"/>
        <w:ind w:firstLine="640" w:firstLineChars="200"/>
        <w:rPr>
          <w:rFonts w:ascii="仿宋" w:hAnsi="仿宋" w:eastAsia="仿宋"/>
          <w:sz w:val="32"/>
          <w:szCs w:val="32"/>
        </w:rPr>
      </w:pPr>
      <w:r>
        <w:rPr>
          <w:rFonts w:hint="eastAsia" w:ascii="仿宋" w:hAnsi="仿宋" w:eastAsia="仿宋"/>
          <w:sz w:val="32"/>
          <w:szCs w:val="32"/>
        </w:rPr>
        <w:t>考生可于2023年4月13日起登录报名平台，在打印准考证的地方查看本人具体考试时段（注：居家考试可不打印纸质版准考证）。</w:t>
      </w:r>
    </w:p>
    <w:p>
      <w:pPr>
        <w:shd w:val="clear" w:color="auto" w:fill="FFFFFF"/>
        <w:spacing w:line="450" w:lineRule="atLeast"/>
        <w:ind w:firstLine="643" w:firstLineChars="200"/>
        <w:jc w:val="left"/>
        <w:rPr>
          <w:rStyle w:val="27"/>
          <w:rFonts w:ascii="仿宋" w:hAnsi="仿宋" w:eastAsia="仿宋"/>
        </w:rPr>
      </w:pPr>
      <w:r>
        <w:rPr>
          <w:rStyle w:val="27"/>
          <w:rFonts w:hint="eastAsia" w:ascii="仿宋" w:hAnsi="仿宋" w:eastAsia="仿宋"/>
        </w:rPr>
        <w:t>五、考试</w:t>
      </w:r>
    </w:p>
    <w:p>
      <w:pPr>
        <w:shd w:val="clear" w:color="auto" w:fill="FFFFFF"/>
        <w:spacing w:line="450" w:lineRule="atLeast"/>
        <w:ind w:firstLine="640" w:firstLineChars="200"/>
        <w:rPr>
          <w:rFonts w:ascii="仿宋" w:hAnsi="仿宋" w:eastAsia="仿宋"/>
          <w:sz w:val="32"/>
          <w:szCs w:val="32"/>
        </w:rPr>
      </w:pPr>
      <w:r>
        <w:rPr>
          <w:rFonts w:hint="eastAsia" w:ascii="仿宋" w:hAnsi="仿宋" w:eastAsia="仿宋"/>
          <w:sz w:val="32"/>
          <w:szCs w:val="32"/>
        </w:rPr>
        <w:t>1.考试开始前30分钟，考生可以登录到考试系统确认页面，开启人脸识别并进行拍照采集信息。为避免意外因素影响，请尽量提前登录，合理安排好考试时间。</w:t>
      </w:r>
    </w:p>
    <w:p>
      <w:pPr>
        <w:shd w:val="clear" w:color="auto" w:fill="FFFFFF"/>
        <w:spacing w:line="450" w:lineRule="atLeast"/>
        <w:ind w:firstLine="640" w:firstLineChars="200"/>
        <w:rPr>
          <w:rFonts w:ascii="仿宋" w:hAnsi="仿宋" w:eastAsia="仿宋"/>
          <w:sz w:val="32"/>
          <w:szCs w:val="32"/>
        </w:rPr>
      </w:pPr>
      <w:r>
        <w:rPr>
          <w:rFonts w:hint="eastAsia" w:ascii="仿宋" w:hAnsi="仿宋" w:eastAsia="仿宋"/>
          <w:sz w:val="32"/>
          <w:szCs w:val="32"/>
        </w:rPr>
        <w:t>2.开考30分钟后，系统将中止考生登录。</w:t>
      </w:r>
    </w:p>
    <w:p>
      <w:pPr>
        <w:shd w:val="clear" w:color="auto" w:fill="FFFFFF"/>
        <w:spacing w:line="450" w:lineRule="atLeast"/>
        <w:ind w:firstLine="640" w:firstLineChars="200"/>
        <w:rPr>
          <w:rFonts w:ascii="仿宋" w:hAnsi="仿宋" w:eastAsia="仿宋"/>
          <w:sz w:val="32"/>
          <w:szCs w:val="32"/>
        </w:rPr>
      </w:pPr>
      <w:r>
        <w:rPr>
          <w:rFonts w:hint="eastAsia" w:ascii="仿宋" w:hAnsi="仿宋" w:eastAsia="仿宋"/>
          <w:sz w:val="32"/>
          <w:szCs w:val="32"/>
        </w:rPr>
        <w:t>3.考试中，考生必须同时开启双视角（考试设备第一视角+云梯监考监控视角），方可进入考试。</w:t>
      </w:r>
    </w:p>
    <w:p>
      <w:pPr>
        <w:shd w:val="clear" w:color="auto" w:fill="FFFFFF"/>
        <w:spacing w:line="450" w:lineRule="atLeast"/>
        <w:ind w:firstLine="640" w:firstLineChars="200"/>
        <w:rPr>
          <w:rFonts w:ascii="仿宋" w:hAnsi="仿宋" w:eastAsia="仿宋"/>
          <w:sz w:val="32"/>
          <w:szCs w:val="32"/>
        </w:rPr>
      </w:pPr>
      <w:r>
        <w:rPr>
          <w:rFonts w:hint="eastAsia" w:ascii="仿宋" w:hAnsi="仿宋" w:eastAsia="仿宋"/>
          <w:sz w:val="32"/>
          <w:szCs w:val="32"/>
        </w:rPr>
        <w:t>4.考试中，开考30分钟后可以提前交卷，到达考试指定的结束时间后，系统将统一收卷，请考生注意作答时间。</w:t>
      </w:r>
    </w:p>
    <w:p>
      <w:pPr>
        <w:shd w:val="clear" w:color="auto" w:fill="FFFFFF"/>
        <w:spacing w:line="450" w:lineRule="atLeast"/>
        <w:ind w:firstLine="640" w:firstLineChars="200"/>
        <w:rPr>
          <w:rFonts w:ascii="仿宋" w:hAnsi="仿宋" w:eastAsia="仿宋"/>
          <w:sz w:val="32"/>
          <w:szCs w:val="32"/>
        </w:rPr>
      </w:pPr>
      <w:r>
        <w:rPr>
          <w:rFonts w:hint="eastAsia" w:ascii="仿宋" w:hAnsi="仿宋" w:eastAsia="仿宋"/>
          <w:sz w:val="32"/>
          <w:szCs w:val="32"/>
        </w:rPr>
        <w:t>5.考试期间，如因不符合考试环境要求等违规行为导致的考试成绩取消，或因未按要求参加模拟测试，导致正式考试中设备调试失败、人脸识别不通过等一切无法参考的，责任均由考生自行承担。</w:t>
      </w:r>
    </w:p>
    <w:p>
      <w:pPr>
        <w:shd w:val="clear" w:color="auto" w:fill="FFFFFF"/>
        <w:spacing w:line="450" w:lineRule="atLeast"/>
        <w:ind w:firstLine="643" w:firstLineChars="200"/>
        <w:jc w:val="left"/>
        <w:rPr>
          <w:rStyle w:val="27"/>
          <w:rFonts w:ascii="仿宋" w:hAnsi="仿宋" w:eastAsia="仿宋"/>
        </w:rPr>
      </w:pPr>
      <w:r>
        <w:rPr>
          <w:rStyle w:val="27"/>
          <w:rFonts w:hint="eastAsia" w:ascii="仿宋" w:hAnsi="仿宋" w:eastAsia="仿宋"/>
        </w:rPr>
        <w:t>六、成绩查询</w:t>
      </w:r>
    </w:p>
    <w:p>
      <w:pPr>
        <w:shd w:val="clear" w:color="auto" w:fill="FFFFFF"/>
        <w:spacing w:line="450" w:lineRule="atLeast"/>
        <w:ind w:firstLine="640" w:firstLineChars="200"/>
        <w:rPr>
          <w:rFonts w:ascii="仿宋" w:hAnsi="仿宋" w:eastAsia="仿宋"/>
          <w:sz w:val="32"/>
          <w:szCs w:val="32"/>
        </w:rPr>
      </w:pPr>
      <w:r>
        <w:rPr>
          <w:rFonts w:hint="eastAsia" w:ascii="仿宋" w:hAnsi="仿宋" w:eastAsia="仿宋"/>
          <w:sz w:val="32"/>
          <w:szCs w:val="32"/>
        </w:rPr>
        <w:t>2023年5月9日起登录报名平台，可查询考试成绩。</w:t>
      </w:r>
    </w:p>
    <w:p>
      <w:pPr>
        <w:snapToGrid w:val="0"/>
        <w:spacing w:line="560" w:lineRule="exact"/>
        <w:ind w:left="1380" w:leftChars="200" w:hanging="960" w:hangingChars="300"/>
        <w:jc w:val="left"/>
        <w:rPr>
          <w:rFonts w:ascii="仿宋" w:hAnsi="仿宋" w:eastAsia="仿宋"/>
          <w:color w:val="333333"/>
          <w:sz w:val="32"/>
          <w:szCs w:val="32"/>
        </w:rPr>
      </w:pPr>
    </w:p>
    <w:p>
      <w:pPr>
        <w:snapToGrid w:val="0"/>
        <w:spacing w:line="560" w:lineRule="exact"/>
        <w:ind w:firstLine="640" w:firstLineChars="200"/>
        <w:jc w:val="left"/>
        <w:rPr>
          <w:rFonts w:ascii="仿宋" w:hAnsi="仿宋" w:eastAsia="仿宋"/>
          <w:color w:val="333333"/>
          <w:sz w:val="32"/>
          <w:szCs w:val="32"/>
        </w:rPr>
      </w:pPr>
      <w:r>
        <w:rPr>
          <w:rFonts w:hint="eastAsia" w:ascii="仿宋" w:hAnsi="仿宋" w:eastAsia="仿宋"/>
          <w:color w:val="333333"/>
          <w:sz w:val="32"/>
          <w:szCs w:val="32"/>
        </w:rPr>
        <w:t>附件：1</w:t>
      </w:r>
      <w:r>
        <w:rPr>
          <w:rFonts w:ascii="仿宋" w:hAnsi="仿宋" w:eastAsia="仿宋"/>
          <w:color w:val="333333"/>
          <w:sz w:val="32"/>
          <w:szCs w:val="32"/>
        </w:rPr>
        <w:t>.</w:t>
      </w:r>
      <w:r>
        <w:rPr>
          <w:rFonts w:hint="eastAsia" w:ascii="仿宋" w:hAnsi="仿宋" w:eastAsia="仿宋"/>
          <w:color w:val="333333"/>
          <w:sz w:val="32"/>
          <w:szCs w:val="32"/>
        </w:rPr>
        <w:t>《学位外语考试报名系统操作指南》</w:t>
      </w:r>
    </w:p>
    <w:p>
      <w:pPr>
        <w:snapToGrid w:val="0"/>
        <w:spacing w:line="560" w:lineRule="exact"/>
        <w:ind w:firstLine="1600" w:firstLineChars="500"/>
        <w:jc w:val="left"/>
        <w:rPr>
          <w:rFonts w:ascii="仿宋" w:hAnsi="仿宋" w:eastAsia="仿宋"/>
          <w:color w:val="333333"/>
          <w:sz w:val="32"/>
          <w:szCs w:val="32"/>
        </w:rPr>
      </w:pPr>
      <w:r>
        <w:rPr>
          <w:rFonts w:ascii="仿宋" w:hAnsi="仿宋" w:eastAsia="仿宋"/>
          <w:color w:val="333333"/>
          <w:sz w:val="32"/>
          <w:szCs w:val="32"/>
        </w:rPr>
        <w:t>2.</w:t>
      </w:r>
      <w:r>
        <w:rPr>
          <w:rFonts w:hint="eastAsia" w:ascii="仿宋" w:hAnsi="仿宋" w:eastAsia="仿宋"/>
          <w:color w:val="333333"/>
          <w:sz w:val="32"/>
          <w:szCs w:val="32"/>
        </w:rPr>
        <w:t>《考生须知》</w:t>
      </w:r>
      <w:r>
        <w:rPr>
          <w:rFonts w:ascii="仿宋" w:hAnsi="仿宋" w:eastAsia="仿宋"/>
          <w:color w:val="333333"/>
          <w:sz w:val="32"/>
          <w:szCs w:val="32"/>
        </w:rPr>
        <w:t xml:space="preserve"> </w:t>
      </w:r>
    </w:p>
    <w:p>
      <w:pPr>
        <w:snapToGrid w:val="0"/>
        <w:spacing w:line="560" w:lineRule="exact"/>
        <w:ind w:firstLine="1600" w:firstLineChars="500"/>
        <w:jc w:val="left"/>
        <w:rPr>
          <w:rFonts w:ascii="仿宋" w:hAnsi="仿宋" w:eastAsia="仿宋"/>
          <w:color w:val="333333"/>
          <w:sz w:val="32"/>
          <w:szCs w:val="32"/>
        </w:rPr>
      </w:pPr>
      <w:r>
        <w:rPr>
          <w:rFonts w:hint="eastAsia" w:ascii="仿宋" w:hAnsi="仿宋" w:eastAsia="仿宋"/>
          <w:color w:val="333333"/>
          <w:sz w:val="32"/>
          <w:szCs w:val="32"/>
        </w:rPr>
        <w:t>3.《客户端双机位居家考试考生手册》</w:t>
      </w:r>
    </w:p>
    <w:p>
      <w:pPr>
        <w:spacing w:line="560" w:lineRule="exact"/>
        <w:ind w:firstLine="640" w:firstLineChars="200"/>
        <w:jc w:val="right"/>
        <w:rPr>
          <w:rFonts w:ascii="仿宋" w:hAnsi="仿宋" w:eastAsia="仿宋"/>
          <w:color w:val="333333"/>
          <w:sz w:val="32"/>
          <w:szCs w:val="32"/>
        </w:rPr>
      </w:pPr>
    </w:p>
    <w:p>
      <w:pPr>
        <w:spacing w:line="560" w:lineRule="exact"/>
        <w:ind w:firstLine="420" w:firstLineChars="200"/>
        <w:rPr>
          <w:rFonts w:ascii="仿宋" w:hAnsi="仿宋" w:eastAsia="仿宋" w:cs="方正仿宋_GB2312"/>
          <w:bCs/>
          <w:color w:val="000000" w:themeColor="text1"/>
          <w:sz w:val="32"/>
          <w:szCs w:val="32"/>
        </w:rPr>
      </w:pPr>
      <w:r>
        <w:rPr>
          <w:rFonts w:hint="eastAsia" w:ascii="仿宋" w:hAnsi="仿宋" w:eastAsia="仿宋" w:cs="方正仿宋_GB2312"/>
          <w:color w:val="000000" w:themeColor="text1"/>
          <w:szCs w:val="32"/>
        </w:rPr>
        <w:t xml:space="preserve">               </w:t>
      </w:r>
      <w:r>
        <w:rPr>
          <w:rFonts w:ascii="仿宋" w:hAnsi="仿宋" w:eastAsia="仿宋" w:cs="方正仿宋_GB2312"/>
          <w:color w:val="000000" w:themeColor="text1"/>
          <w:szCs w:val="32"/>
        </w:rPr>
        <w:t xml:space="preserve">              </w:t>
      </w:r>
      <w:r>
        <w:rPr>
          <w:rFonts w:hint="eastAsia" w:ascii="仿宋" w:hAnsi="仿宋" w:eastAsia="仿宋" w:cs="方正仿宋_GB2312"/>
          <w:bCs/>
          <w:color w:val="000000" w:themeColor="text1"/>
          <w:sz w:val="32"/>
          <w:szCs w:val="32"/>
        </w:rPr>
        <w:t>华中师范大学职业与继续教育学院</w:t>
      </w:r>
    </w:p>
    <w:p>
      <w:pPr>
        <w:pStyle w:val="7"/>
        <w:spacing w:line="560" w:lineRule="exact"/>
        <w:ind w:right="271" w:firstLine="422"/>
        <w:jc w:val="both"/>
        <w:rPr>
          <w:rFonts w:cs="方正仿宋_GB2312"/>
          <w:bCs/>
          <w:color w:val="000000" w:themeColor="text1"/>
        </w:rPr>
      </w:pPr>
      <w:r>
        <w:rPr>
          <w:rFonts w:hint="eastAsia" w:cs="方正仿宋_GB2312"/>
          <w:bCs/>
          <w:color w:val="000000" w:themeColor="text1"/>
          <w:lang w:val="en-US"/>
        </w:rPr>
        <w:t xml:space="preserve">                  </w:t>
      </w:r>
      <w:r>
        <w:rPr>
          <w:rFonts w:cs="方正仿宋_GB2312"/>
          <w:bCs/>
          <w:color w:val="000000" w:themeColor="text1"/>
          <w:lang w:val="en-US"/>
        </w:rPr>
        <w:t xml:space="preserve">          2023年2月2</w:t>
      </w:r>
      <w:r>
        <w:rPr>
          <w:rFonts w:hint="eastAsia" w:cs="方正仿宋_GB2312"/>
          <w:bCs/>
          <w:color w:val="000000" w:themeColor="text1"/>
          <w:lang w:val="en-US"/>
        </w:rPr>
        <w:t>7</w:t>
      </w:r>
      <w:r>
        <w:rPr>
          <w:rFonts w:cs="方正仿宋_GB2312"/>
          <w:bCs/>
          <w:color w:val="000000" w:themeColor="text1"/>
          <w:lang w:val="en-US"/>
        </w:rPr>
        <w:t>日</w:t>
      </w:r>
    </w:p>
    <w:p>
      <w:pPr>
        <w:pStyle w:val="7"/>
        <w:spacing w:line="560" w:lineRule="exact"/>
        <w:ind w:right="271" w:firstLine="422"/>
        <w:jc w:val="both"/>
        <w:rPr>
          <w:rFonts w:cs="方正仿宋_GB2312"/>
          <w:b/>
          <w:bCs/>
          <w:color w:val="000000" w:themeColor="text1"/>
        </w:rPr>
      </w:pPr>
    </w:p>
    <w:p>
      <w:pPr>
        <w:pStyle w:val="7"/>
        <w:spacing w:line="560" w:lineRule="exact"/>
        <w:ind w:right="271" w:firstLine="422"/>
        <w:jc w:val="center"/>
        <w:rPr>
          <w:rFonts w:cs="方正仿宋_GB2312"/>
          <w:b/>
          <w:bCs/>
          <w:color w:val="000000" w:themeColor="text1"/>
        </w:rPr>
      </w:pPr>
    </w:p>
    <w:p>
      <w:pPr>
        <w:shd w:val="clear" w:color="auto" w:fill="FFFFFF"/>
        <w:spacing w:line="450" w:lineRule="atLeast"/>
        <w:ind w:firstLine="640" w:firstLineChars="200"/>
        <w:rPr>
          <w:rFonts w:ascii="仿宋" w:hAnsi="仿宋" w:eastAsia="仿宋" w:cs="宋体"/>
          <w:color w:val="333333"/>
          <w:kern w:val="0"/>
          <w:sz w:val="32"/>
          <w:szCs w:val="32"/>
        </w:rPr>
      </w:pPr>
    </w:p>
    <w:p>
      <w:pPr>
        <w:shd w:val="clear" w:color="auto" w:fill="FFFFFF"/>
        <w:spacing w:line="450" w:lineRule="atLeast"/>
        <w:ind w:firstLine="640" w:firstLineChars="200"/>
        <w:rPr>
          <w:rFonts w:ascii="仿宋" w:hAnsi="仿宋" w:eastAsia="仿宋" w:cs="宋体"/>
          <w:color w:val="333333"/>
          <w:kern w:val="0"/>
          <w:sz w:val="32"/>
          <w:szCs w:val="32"/>
        </w:rPr>
      </w:pPr>
    </w:p>
    <w:p>
      <w:pPr>
        <w:shd w:val="clear" w:color="auto" w:fill="FFFFFF"/>
        <w:spacing w:line="450" w:lineRule="atLeast"/>
        <w:ind w:firstLine="640" w:firstLineChars="200"/>
        <w:rPr>
          <w:rFonts w:ascii="仿宋" w:hAnsi="仿宋" w:eastAsia="仿宋" w:cs="宋体"/>
          <w:color w:val="333333"/>
          <w:kern w:val="0"/>
          <w:sz w:val="32"/>
          <w:szCs w:val="32"/>
        </w:rPr>
      </w:pPr>
    </w:p>
    <w:p>
      <w:pPr>
        <w:shd w:val="clear" w:color="auto" w:fill="FFFFFF"/>
        <w:spacing w:line="450" w:lineRule="atLeast"/>
        <w:ind w:firstLine="640" w:firstLineChars="200"/>
        <w:rPr>
          <w:rFonts w:ascii="仿宋" w:hAnsi="仿宋" w:eastAsia="仿宋" w:cs="宋体"/>
          <w:color w:val="333333"/>
          <w:kern w:val="0"/>
          <w:sz w:val="32"/>
          <w:szCs w:val="32"/>
        </w:rPr>
      </w:pPr>
    </w:p>
    <w:p>
      <w:pPr>
        <w:shd w:val="clear" w:color="auto" w:fill="FFFFFF"/>
        <w:spacing w:line="450" w:lineRule="atLeast"/>
        <w:ind w:firstLine="640" w:firstLineChars="200"/>
        <w:rPr>
          <w:rFonts w:ascii="仿宋" w:hAnsi="仿宋" w:eastAsia="仿宋" w:cs="宋体"/>
          <w:color w:val="333333"/>
          <w:kern w:val="0"/>
          <w:sz w:val="32"/>
          <w:szCs w:val="32"/>
        </w:rPr>
      </w:pPr>
    </w:p>
    <w:p>
      <w:pPr>
        <w:shd w:val="clear" w:color="auto" w:fill="FFFFFF"/>
        <w:spacing w:line="450" w:lineRule="atLeast"/>
        <w:ind w:firstLine="640" w:firstLineChars="200"/>
        <w:rPr>
          <w:rFonts w:ascii="仿宋" w:hAnsi="仿宋" w:eastAsia="仿宋" w:cs="宋体"/>
          <w:color w:val="333333"/>
          <w:kern w:val="0"/>
          <w:sz w:val="32"/>
          <w:szCs w:val="32"/>
        </w:rPr>
      </w:pPr>
    </w:p>
    <w:p>
      <w:pPr>
        <w:shd w:val="clear" w:color="auto" w:fill="FFFFFF"/>
        <w:spacing w:line="450" w:lineRule="atLeast"/>
        <w:ind w:firstLine="640" w:firstLineChars="200"/>
        <w:rPr>
          <w:rFonts w:ascii="仿宋" w:hAnsi="仿宋" w:eastAsia="仿宋" w:cs="宋体"/>
          <w:color w:val="333333"/>
          <w:kern w:val="0"/>
          <w:sz w:val="32"/>
          <w:szCs w:val="32"/>
        </w:rPr>
      </w:pPr>
    </w:p>
    <w:p>
      <w:pPr>
        <w:shd w:val="clear" w:color="auto" w:fill="FFFFFF"/>
        <w:spacing w:line="450" w:lineRule="atLeast"/>
        <w:ind w:firstLine="640" w:firstLineChars="200"/>
        <w:rPr>
          <w:rFonts w:ascii="仿宋" w:hAnsi="仿宋" w:eastAsia="仿宋" w:cs="宋体"/>
          <w:color w:val="333333"/>
          <w:kern w:val="0"/>
          <w:sz w:val="32"/>
          <w:szCs w:val="32"/>
        </w:rPr>
      </w:pPr>
    </w:p>
    <w:p>
      <w:pPr>
        <w:shd w:val="clear" w:color="auto" w:fill="FFFFFF"/>
        <w:spacing w:line="450" w:lineRule="atLeast"/>
        <w:ind w:firstLine="640" w:firstLineChars="200"/>
        <w:rPr>
          <w:rFonts w:ascii="仿宋" w:hAnsi="仿宋" w:eastAsia="仿宋" w:cs="宋体"/>
          <w:color w:val="333333"/>
          <w:kern w:val="0"/>
          <w:sz w:val="32"/>
          <w:szCs w:val="32"/>
        </w:rPr>
      </w:pPr>
    </w:p>
    <w:p>
      <w:pPr>
        <w:shd w:val="clear" w:color="auto" w:fill="FFFFFF"/>
        <w:spacing w:line="450" w:lineRule="atLeast"/>
        <w:ind w:firstLine="640" w:firstLineChars="200"/>
        <w:rPr>
          <w:rFonts w:ascii="仿宋" w:hAnsi="仿宋" w:eastAsia="仿宋" w:cs="宋体"/>
          <w:color w:val="333333"/>
          <w:kern w:val="0"/>
          <w:sz w:val="32"/>
          <w:szCs w:val="32"/>
        </w:rPr>
      </w:pPr>
    </w:p>
    <w:p>
      <w:pPr>
        <w:shd w:val="clear" w:color="auto" w:fill="FFFFFF"/>
        <w:spacing w:line="450" w:lineRule="atLeast"/>
        <w:ind w:firstLine="640" w:firstLineChars="200"/>
        <w:rPr>
          <w:rFonts w:ascii="仿宋" w:hAnsi="仿宋" w:eastAsia="仿宋" w:cs="宋体"/>
          <w:color w:val="333333"/>
          <w:kern w:val="0"/>
          <w:sz w:val="32"/>
          <w:szCs w:val="32"/>
        </w:rPr>
      </w:pPr>
    </w:p>
    <w:p>
      <w:pPr>
        <w:shd w:val="clear" w:color="auto" w:fill="FFFFFF"/>
        <w:spacing w:line="450" w:lineRule="atLeast"/>
        <w:ind w:firstLine="640" w:firstLineChars="200"/>
        <w:rPr>
          <w:rFonts w:ascii="仿宋" w:hAnsi="仿宋" w:eastAsia="仿宋" w:cs="宋体"/>
          <w:color w:val="333333"/>
          <w:kern w:val="0"/>
          <w:sz w:val="32"/>
          <w:szCs w:val="32"/>
        </w:rPr>
      </w:pPr>
    </w:p>
    <w:p>
      <w:pPr>
        <w:shd w:val="clear" w:color="auto" w:fill="FFFFFF"/>
        <w:spacing w:line="450" w:lineRule="atLeast"/>
        <w:ind w:firstLine="640" w:firstLineChars="200"/>
        <w:rPr>
          <w:rFonts w:ascii="仿宋" w:hAnsi="仿宋" w:eastAsia="仿宋" w:cs="宋体"/>
          <w:color w:val="333333"/>
          <w:kern w:val="0"/>
          <w:sz w:val="32"/>
          <w:szCs w:val="32"/>
        </w:rPr>
      </w:pPr>
    </w:p>
    <w:p>
      <w:pPr>
        <w:shd w:val="clear" w:color="auto" w:fill="FFFFFF"/>
        <w:spacing w:line="450" w:lineRule="atLeast"/>
        <w:ind w:firstLine="640" w:firstLineChars="200"/>
        <w:rPr>
          <w:rFonts w:ascii="仿宋" w:hAnsi="仿宋" w:eastAsia="仿宋" w:cs="宋体"/>
          <w:color w:val="333333"/>
          <w:kern w:val="0"/>
          <w:sz w:val="32"/>
          <w:szCs w:val="32"/>
        </w:rPr>
      </w:pPr>
    </w:p>
    <w:p>
      <w:pPr>
        <w:shd w:val="clear" w:color="auto" w:fill="FFFFFF"/>
        <w:spacing w:line="450" w:lineRule="atLeast"/>
        <w:ind w:firstLine="640" w:firstLineChars="200"/>
        <w:rPr>
          <w:rFonts w:ascii="仿宋" w:hAnsi="仿宋" w:eastAsia="仿宋" w:cs="宋体"/>
          <w:color w:val="333333"/>
          <w:kern w:val="0"/>
          <w:sz w:val="32"/>
          <w:szCs w:val="32"/>
        </w:rPr>
      </w:pPr>
    </w:p>
    <w:p>
      <w:pPr>
        <w:shd w:val="clear" w:color="auto" w:fill="FFFFFF"/>
        <w:spacing w:line="450" w:lineRule="atLeast"/>
        <w:ind w:firstLine="640" w:firstLineChars="200"/>
        <w:rPr>
          <w:rFonts w:ascii="仿宋" w:hAnsi="仿宋" w:eastAsia="仿宋" w:cs="宋体"/>
          <w:color w:val="333333"/>
          <w:kern w:val="0"/>
          <w:sz w:val="32"/>
          <w:szCs w:val="32"/>
        </w:rPr>
      </w:pPr>
    </w:p>
    <w:p>
      <w:pPr>
        <w:shd w:val="clear" w:color="auto" w:fill="FFFFFF"/>
        <w:spacing w:line="450" w:lineRule="atLeast"/>
        <w:rPr>
          <w:rFonts w:ascii="仿宋" w:hAnsi="仿宋" w:eastAsia="仿宋" w:cs="宋体"/>
          <w:color w:val="333333"/>
          <w:kern w:val="0"/>
          <w:sz w:val="32"/>
          <w:szCs w:val="32"/>
        </w:rPr>
      </w:pPr>
      <w:r>
        <w:rPr>
          <w:rFonts w:hint="eastAsia" w:ascii="仿宋" w:hAnsi="仿宋" w:eastAsia="仿宋" w:cs="宋体"/>
          <w:color w:val="333333"/>
          <w:kern w:val="0"/>
          <w:sz w:val="32"/>
          <w:szCs w:val="32"/>
        </w:rPr>
        <w:t>附件</w:t>
      </w:r>
      <w:r>
        <w:rPr>
          <w:rFonts w:ascii="仿宋" w:hAnsi="仿宋" w:eastAsia="仿宋" w:cs="宋体"/>
          <w:color w:val="333333"/>
          <w:kern w:val="0"/>
          <w:sz w:val="32"/>
          <w:szCs w:val="32"/>
        </w:rPr>
        <w:t>1</w:t>
      </w:r>
      <w:r>
        <w:rPr>
          <w:rFonts w:hint="eastAsia" w:ascii="仿宋" w:hAnsi="仿宋" w:eastAsia="仿宋" w:cs="宋体"/>
          <w:color w:val="333333"/>
          <w:kern w:val="0"/>
          <w:sz w:val="32"/>
          <w:szCs w:val="32"/>
        </w:rPr>
        <w:t>：</w:t>
      </w:r>
    </w:p>
    <w:p>
      <w:pPr>
        <w:shd w:val="clear" w:color="auto" w:fill="FFFFFF"/>
        <w:spacing w:line="450" w:lineRule="atLeast"/>
        <w:ind w:firstLine="881" w:firstLineChars="200"/>
        <w:jc w:val="center"/>
        <w:rPr>
          <w:rFonts w:ascii="华文宋体" w:hAnsi="华文宋体" w:eastAsia="华文宋体" w:cs="华文宋体"/>
          <w:b/>
          <w:bCs/>
          <w:color w:val="333333"/>
          <w:sz w:val="44"/>
          <w:szCs w:val="44"/>
        </w:rPr>
      </w:pPr>
      <w:r>
        <w:rPr>
          <w:rFonts w:hint="eastAsia" w:ascii="华文宋体" w:hAnsi="华文宋体" w:eastAsia="华文宋体" w:cs="华文宋体"/>
          <w:b/>
          <w:bCs/>
          <w:color w:val="333333"/>
          <w:sz w:val="44"/>
          <w:szCs w:val="44"/>
        </w:rPr>
        <w:t>学位外语考试报名系统操作指南</w:t>
      </w:r>
    </w:p>
    <w:p>
      <w:pPr>
        <w:pStyle w:val="3"/>
        <w:spacing w:line="360" w:lineRule="auto"/>
        <w:rPr>
          <w:rFonts w:ascii="宋体" w:hAnsi="宋体" w:eastAsia="宋体" w:cs="宋体"/>
          <w:b w:val="0"/>
          <w:bCs w:val="0"/>
          <w:color w:val="000000" w:themeColor="text1"/>
          <w:kern w:val="0"/>
          <w:sz w:val="28"/>
          <w:szCs w:val="28"/>
        </w:rPr>
      </w:pPr>
      <w:r>
        <w:rPr>
          <w:rFonts w:hint="eastAsia" w:ascii="宋体" w:hAnsi="宋体" w:eastAsia="宋体" w:cs="宋体"/>
          <w:b w:val="0"/>
          <w:bCs w:val="0"/>
          <w:color w:val="000000" w:themeColor="text1"/>
          <w:kern w:val="0"/>
          <w:sz w:val="28"/>
          <w:szCs w:val="28"/>
        </w:rPr>
        <w:t>1）如何进行信息核对？</w:t>
      </w:r>
    </w:p>
    <w:p>
      <w:pPr>
        <w:spacing w:line="360" w:lineRule="auto"/>
        <w:ind w:firstLine="480" w:firstLineChars="200"/>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学生使用账号密码登录平台后：如果学生是首次登陆或者未进行学籍信息确认，需要先确认学籍信息，如果学籍信息有误，可以提交申请复核。</w:t>
      </w:r>
    </w:p>
    <w:p>
      <w:pPr>
        <w:rPr>
          <w:color w:val="000000" w:themeColor="text1"/>
        </w:rPr>
      </w:pPr>
      <w:r>
        <w:rPr>
          <w:color w:val="000000" w:themeColor="text1"/>
        </w:rPr>
        <mc:AlternateContent>
          <mc:Choice Requires="wps">
            <w:drawing>
              <wp:anchor distT="0" distB="0" distL="114300" distR="114300" simplePos="0" relativeHeight="251665408" behindDoc="0" locked="0" layoutInCell="1" allowOverlap="1">
                <wp:simplePos x="0" y="0"/>
                <wp:positionH relativeFrom="column">
                  <wp:posOffset>525145</wp:posOffset>
                </wp:positionH>
                <wp:positionV relativeFrom="paragraph">
                  <wp:posOffset>1013460</wp:posOffset>
                </wp:positionV>
                <wp:extent cx="282575" cy="42545"/>
                <wp:effectExtent l="8890" t="8890" r="13335" b="24765"/>
                <wp:wrapNone/>
                <wp:docPr id="13" name="墨迹 20"/>
                <wp:cNvGraphicFramePr/>
                <a:graphic xmlns:a="http://schemas.openxmlformats.org/drawingml/2006/main">
                  <a:graphicData uri="http://schemas.microsoft.com/office/word/2010/wordprocessingInk">
                    <mc:AlternateContent xmlns:a14="http://schemas.microsoft.com/office/drawing/2010/main">
                      <mc:Choice Requires="a14">
                        <w14:contentPart bwMode="clr" r:id="rId4">
                          <w14:nvContentPartPr>
                            <w14:cNvPr id="13" name="墨迹 20"/>
                            <w14:cNvContentPartPr/>
                          </w14:nvContentPartPr>
                          <w14:xfrm>
                            <a:off x="0" y="0"/>
                            <a:ext cx="282575" cy="42545"/>
                          </w14:xfrm>
                        </w14:contentPart>
                      </mc:Choice>
                    </mc:AlternateContent>
                  </a:graphicData>
                </a:graphic>
              </wp:anchor>
            </w:drawing>
          </mc:Choice>
          <mc:Fallback>
            <w:pict>
              <v:rect id="墨迹 20" o:spid="_x0000_s1026" o:spt="75" style="position:absolute;left:0pt;margin-left:41.35pt;margin-top:79.8pt;height:3.35pt;width:22.25pt;z-index:251665408;mso-width-relative:page;mso-height-relative:page;" coordsize="21600,21600" o:gfxdata="UEsDBAoAAAAAAIdO4kAAAAAAAAAAAAAAAAAEAAAAZHJzL1BLAwQUAAAACACHTuJA8Q7xbtoAAAAK&#10;AQAADwAAAGRycy9kb3ducmV2LnhtbE2PQU/DMAyF70j8h8hI3FjSjnVbaboDAoEQQmJw4Jg1pq3a&#10;OKVJt8GvxzvBzX7v6flzsTm6XuxxDK0nDclMgUCqvG2p1vD+dn+1AhGiIWt6T6jhGwNsyvOzwuTW&#10;H+gV99tYCy6hkBsNTYxDLmWoGnQmzPyAxN6nH52JvI61tKM5cLnrZapUJp1piS80ZsDbBqtuOzkN&#10;6vF5ekrn8uXnYf21yORd9zFdd1pfXiTqBkTEY/wLwwmf0aFkpp2fyAbRa1ilS06yvlhnIE6BuWJl&#10;x8MyyUCWhfz/QvkLUEsDBBQAAAAIAIdO4kArXXnlmAEAAH8DAAAOAAAAZHJzL2Uyb0RvYy54bWyt&#10;U0tOwzAQ3SNxB8t7mk+/RE1ZUCGxoHQBBzCO3VjEdjR2m/Y6rLgCK06DxDGYpA0tRUgIsYk8ftab&#10;9+ZNxhdrXZCVAKesSWnUCSkRhttMmUVK7++uzkaUOM9MxgprREo3wtGLyenJuCoTEdvcFpkAgiTG&#10;JVWZ0tz7MgkCx3OhmevYUhgEpQXNPJawCDJgFbLrIojDcBBUFrISLBfO4e10C9IdI/yG0EqpuJha&#10;vtTC+C0riIJ5tORyVTo6adRKKbi/ldIJT4qUjkbnaNa3B2wVdbvdPiUPKY17w0GfBpMxSxbAylzx&#10;nSD2G0FHDjVTBiV8Uk2ZZ2QJ6huVVhyss9J3uNXB1lYzH/QUhUeTujaPta+ox5eQcGs8ep8z8G0W&#10;DfCXFrrAEVQ3NsO0eQH/HAWBRGUphess2ss3q8u9gTnsbc1WcyD1+6hLiWEaJb09Pb+/vpA4rONp&#10;7c++EiAS7KCfqNcSdJ0JTpmsU4qbsKm/TeRi7QnHy3gU94e4EByhXtzvNRvREm8J2uogAOz9JerD&#10;utZ18N9MPgBQSwMECgAAAAAAh07iQAAAAAAAAAAAAAAAAAgAAABkcnMvaW5rL1BLAwQUAAAACACH&#10;TuJAyFU/Bd4BAABFBAAAEAAAAGRycy9pbmsvaW5rMS54bWydU01vnDAQvVfqf7CcQy4YjPkooLC5&#10;RarUSlWTSO2RgLNYAXtlTNj99x0MeFfqtocgYewZz5v3Zoa7+2PfoXeuB6FkiUOfYsRlrRoh9yV+&#10;fnogGUaDqWRTdUryEp/4gO93nz/dCfnWdwWsCBDkMO/6rsStMYciCKZp8qfIV3ofMEqj4Kt8+/4N&#10;79aohr8KKQykHDZTraThRzODFaIpcW2O1N0H7Ec16po792zR9fmG0VXNH5TuK+MQ20pK3iFZ9cD7&#10;F0bmdICNgDx7rjEagcEAiXocXA/5/f+QwCou/p35h1YHro3gZ5ELpdVxQvVytuwWmpoPqhvnymD0&#10;XnUjEGaZH8VpnKRpzvIwih3zMLjC/W9skPFx7FXkSvRS0epxrdlqaETPYWD6g+uVGWCoZvOj0Xas&#10;GGURoYyw7CmkRUSLmM492HItk7DhvehxaB3Wiz733Hqc3kXjJBrTutJRnyauXJfFuhbacrFvzcdi&#10;a9UpGKm1YzfUPheabD6n8Mr42ylC60/wk7+W+Mb+AchGLgarnaI0826TWxJ7mISYeiEKPYqoR8n8&#10;Xd4Q9mR2hOCAzXoLrCkYc/jOTpahyCNf4MSihOQeYTRBsUfiGFYLR5gXh7MnyVC+9cdSdVqg/7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BUBwAAW0NvbnRlbnRfVHlwZXNdLnhtbFBLAQIUAAoAAAAAAIdO4kAAAAAAAAAAAAAAAAAG&#10;AAAAAAAAAAAAEAAAAB8FAABfcmVscy9QSwECFAAUAAAACACHTuJAihRmPNEAAACUAQAACwAAAAAA&#10;AAABACAAAABDBQAAX3JlbHMvLnJlbHNQSwECFAAKAAAAAACHTuJAAAAAAAAAAAAAAAAABAAAAAAA&#10;AAAAABAAAAAAAAAAZHJzL1BLAQIUAAoAAAAAAIdO4kAAAAAAAAAAAAAAAAAKAAAAAAAAAAAAEAAA&#10;AD0GAABkcnMvX3JlbHMvUEsBAhQAFAAAAAgAh07iQHkYvJ24AAAAIQEAABkAAAAAAAAAAQAgAAAA&#10;ZQYAAGRycy9fcmVscy9lMm9Eb2MueG1sLnJlbHNQSwECFAAUAAAACACHTuJA8Q7xbtoAAAAKAQAA&#10;DwAAAAAAAAABACAAAAAiAAAAZHJzL2Rvd25yZXYueG1sUEsBAhQAFAAAAAgAh07iQCtdeeWYAQAA&#10;fwMAAA4AAAAAAAAAAQAgAAAAKQEAAGRycy9lMm9Eb2MueG1sUEsBAhQACgAAAAAAh07iQAAAAAAA&#10;AAAAAAAAAAgAAAAAAAAAAAAQAAAA7QIAAGRycy9pbmsvUEsBAhQAFAAAAAgAh07iQMhVPwXeAQAA&#10;RQQAABAAAAAAAAAAAQAgAAAAEwMAAGRycy9pbmsvaW5rMS54bWxQSwUGAAAAAAoACgBMAgAAiggA&#10;AAAA&#10;">
                <v:imagedata r:id="rId5" o:title=""/>
                <o:lock v:ext="edit"/>
              </v:rect>
            </w:pict>
          </mc:Fallback>
        </mc:AlternateContent>
      </w:r>
      <w:r>
        <w:rPr>
          <w:color w:val="000000" w:themeColor="text1"/>
        </w:rPr>
        <mc:AlternateContent>
          <mc:Choice Requires="wps">
            <w:drawing>
              <wp:anchor distT="0" distB="0" distL="114300" distR="114300" simplePos="0" relativeHeight="251664384" behindDoc="0" locked="0" layoutInCell="1" allowOverlap="1">
                <wp:simplePos x="0" y="0"/>
                <wp:positionH relativeFrom="column">
                  <wp:posOffset>650875</wp:posOffset>
                </wp:positionH>
                <wp:positionV relativeFrom="paragraph">
                  <wp:posOffset>734695</wp:posOffset>
                </wp:positionV>
                <wp:extent cx="358775" cy="45085"/>
                <wp:effectExtent l="8890" t="8890" r="13335" b="22225"/>
                <wp:wrapNone/>
                <wp:docPr id="12" name="墨迹 14"/>
                <wp:cNvGraphicFramePr/>
                <a:graphic xmlns:a="http://schemas.openxmlformats.org/drawingml/2006/main">
                  <a:graphicData uri="http://schemas.microsoft.com/office/word/2010/wordprocessingInk">
                    <mc:AlternateContent xmlns:a14="http://schemas.microsoft.com/office/drawing/2010/main">
                      <mc:Choice Requires="a14">
                        <w14:contentPart bwMode="clr" r:id="rId6">
                          <w14:nvContentPartPr>
                            <w14:cNvPr id="12" name="墨迹 14"/>
                            <w14:cNvContentPartPr/>
                          </w14:nvContentPartPr>
                          <w14:xfrm>
                            <a:off x="0" y="0"/>
                            <a:ext cx="358775" cy="45085"/>
                          </w14:xfrm>
                        </w14:contentPart>
                      </mc:Choice>
                    </mc:AlternateContent>
                  </a:graphicData>
                </a:graphic>
              </wp:anchor>
            </w:drawing>
          </mc:Choice>
          <mc:Fallback>
            <w:pict>
              <v:rect id="墨迹 14" o:spid="_x0000_s1026" o:spt="75" style="position:absolute;left:0pt;margin-left:51.25pt;margin-top:57.85pt;height:3.55pt;width:28.25pt;z-index:251664384;mso-width-relative:page;mso-height-relative:page;" coordsize="21600,21600" o:gfxdata="UEsDBAoAAAAAAIdO4kAAAAAAAAAAAAAAAAAEAAAAZHJzL1BLAwQUAAAACACHTuJAda7iAtgAAAAL&#10;AQAADwAAAGRycy9kb3ducmV2LnhtbE2PS0/DMBCE70j9D9ZW4kbtBDVBIU4lKlFxgANtJa5uvMRR&#10;/Ihi98G/Z3OC28zuaPbbenNzll1win3wErKVAIa+Dbr3nYTj4fXhCVhMymtlg0cJPxhh0yzualXp&#10;cPWfeNmnjlGJj5WSYFIaK85ja9CpuAojetp9h8mpRHbquJ7Ulcqd5bkQBXeq93TBqBG3Btthf3YS&#10;Xuwwho93cygf263dve2G4osPUt4vM/EMLOEt/YVhxid0aIjpFM5eR2bJi3xNURLZugQ2J4p5ciKR&#10;lyXwpub/f2h+AVBLAwQUAAAACACHTuJAydqUtpcBAAB/AwAADgAAAGRycy9lMm9Eb2MueG1srVNL&#10;TsMwEN0jcQfLe5qkHwhRUxZUSCwoXcABjGM3FrEdjd2mvQ4rrsCK0yBxDCZJQ0sREkJkYWX8ojfv&#10;zZuML9a6ICsBTlmT0qgXUiIMt5kyi5Te312dxJQ4z0zGCmtESjfC0YvJ8dG4KhPRt7ktMgEESYxL&#10;qjKlufdlEgSO50Iz17OlMAhKC5p5LGERZMAqZNdF0A/D06CykJVguXAOb6ctSLeM8BtCK6XiYmr5&#10;UgvjW1YQBfNoyeWqdHTSqJVScH8rpROeFCmN43M067sXbBUNBoMRJQ8p7eMzosFkzJIFsDJXfCuI&#10;/UbQgUPNlEEJn1RT5hlZgvpGpRUH66z0PW510Npq5oOeovBgUtfmsfYVDfkSEm6NR+9zBr7LogH+&#10;0kIXOILqxmaYNi/gn6MgkKgspXCdRTv5ZnW5MzCHna3Zag6k/j7qU2KYRklvT8/vry8kGtbxdPZn&#10;XwkQCbbQT9RrCbrOBKdM1inFTdjUZxO5WHvC8XIwis/OcCE4QsNRGDcb0RG3BF21FwD2/hL1fl3r&#10;2vtvJh9QSwMECgAAAAAAh07iQAAAAAAAAAAAAAAAAAgAAABkcnMvaW5rL1BLAwQUAAAACACHTuJA&#10;g5PWlNMBAAArBAAAEAAAAGRycy9pbmsvaW5rMS54bWydU01vnDAQvVfqf7CcQy4YjM2iXRQ2t0iV&#10;WqlqUqk5EnAWK2CvjAm7/75jw3pX6jaHIPExM543780Md/eHvkPvwgxSqxKnMcVIqFo3Uu1K/Pvp&#10;gawxGmylmqrTSpT4KAZ8v/365U6qt74r4IkAQQ3uq+9K3Fq7L5JkmqZ44rE2u4RRypNv6u3Hd7xd&#10;shrxKpW0UHI4uWqtrDhYB1bIpsS1PdBwHrAf9WhqEcLOY+rzCWuqWjxo01c2ILaVUqJDquqB9x+M&#10;7HEPHxLq7ITBaAQGAxTqcXI95fnjlMQrLv5f+afRe2GsFGeRM6UlcET1bHt2M00jBt2NrjMYvVfd&#10;CITZOuZZnq3yfMM2Kc8C8zS5wv1fbJDxeexF5EL0UtESCaM59dDKXsDC9PswKzvAUjn3ozV+rRhl&#10;nFBG2PoppQWnRUbdDE615k044b2YcWgD1os5z9xHgt5Z4yQb24bW0ZiuQrsum3UttRVy19rP5da6&#10;07BSy8RuqL8uNPl6QeGV9fdbhJaf4Jd4LfGN/wOQz5wdXnuKaHTLb1mEKaYRBct5SEpSMNLIvYnz&#10;uNtFV3BniEWcoXVEGFg5R5uI54yAzdMNSXlE1hxyyQrCpyl4QoExTHn7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RgcAAFtDb250&#10;ZW50X1R5cGVzXS54bWxQSwECFAAKAAAAAACHTuJAAAAAAAAAAAAAAAAABgAAAAAAAAAAABAAAAAR&#10;BQAAX3JlbHMvUEsBAhQAFAAAAAgAh07iQIoUZjzRAAAAlAEAAAsAAAAAAAAAAQAgAAAANQUAAF9y&#10;ZWxzLy5yZWxzUEsBAhQACgAAAAAAh07iQAAAAAAAAAAAAAAAAAQAAAAAAAAAAAAQAAAAAAAAAGRy&#10;cy9QSwECFAAKAAAAAACHTuJAAAAAAAAAAAAAAAAACgAAAAAAAAAAABAAAAAvBgAAZHJzL19yZWxz&#10;L1BLAQIUABQAAAAIAIdO4kB5GLyduAAAACEBAAAZAAAAAAAAAAEAIAAAAFcGAABkcnMvX3JlbHMv&#10;ZTJvRG9jLnhtbC5yZWxzUEsBAhQAFAAAAAgAh07iQHWu4gLYAAAACwEAAA8AAAAAAAAAAQAgAAAA&#10;IgAAAGRycy9kb3ducmV2LnhtbFBLAQIUABQAAAAIAIdO4kDJ2pS2lwEAAH8DAAAOAAAAAAAAAAEA&#10;IAAAACcBAABkcnMvZTJvRG9jLnhtbFBLAQIUAAoAAAAAAIdO4kAAAAAAAAAAAAAAAAAIAAAAAAAA&#10;AAAAEAAAAOoCAABkcnMvaW5rL1BLAQIUABQAAAAIAIdO4kCDk9aU0wEAACsEAAAQAAAAAAAAAAEA&#10;IAAAABADAABkcnMvaW5rL2luazEueG1sUEsFBgAAAAAKAAoATAIAAHwIAAAAAA==&#10;">
                <v:imagedata r:id="rId7" o:title=""/>
                <o:lock v:ext="edit"/>
              </v:rect>
            </w:pict>
          </mc:Fallback>
        </mc:AlternateContent>
      </w:r>
      <w:r>
        <w:rPr>
          <w:color w:val="000000" w:themeColor="text1"/>
        </w:rPr>
        <mc:AlternateContent>
          <mc:Choice Requires="wps">
            <w:drawing>
              <wp:anchor distT="0" distB="0" distL="114300" distR="114300" simplePos="0" relativeHeight="251663360" behindDoc="0" locked="0" layoutInCell="1" allowOverlap="1">
                <wp:simplePos x="0" y="0"/>
                <wp:positionH relativeFrom="column">
                  <wp:posOffset>760095</wp:posOffset>
                </wp:positionH>
                <wp:positionV relativeFrom="paragraph">
                  <wp:posOffset>586105</wp:posOffset>
                </wp:positionV>
                <wp:extent cx="180340" cy="360680"/>
                <wp:effectExtent l="0" t="0" r="0" b="0"/>
                <wp:wrapNone/>
                <wp:docPr id="11" name="墨迹 7"/>
                <wp:cNvGraphicFramePr/>
                <a:graphic xmlns:a="http://schemas.openxmlformats.org/drawingml/2006/main">
                  <a:graphicData uri="http://schemas.microsoft.com/office/word/2010/wordprocessingInk">
                    <mc:AlternateContent xmlns:a14="http://schemas.microsoft.com/office/drawing/2010/main">
                      <mc:Choice Requires="a14">
                        <w14:contentPart bwMode="clr" r:id="rId8">
                          <w14:nvContentPartPr>
                            <w14:cNvPr id="11" name="墨迹 7"/>
                            <w14:cNvContentPartPr/>
                          </w14:nvContentPartPr>
                          <w14:xfrm>
                            <a:off x="0" y="0"/>
                            <a:ext cx="180340" cy="360680"/>
                          </w14:xfrm>
                        </w14:contentPart>
                      </mc:Choice>
                    </mc:AlternateContent>
                  </a:graphicData>
                </a:graphic>
              </wp:anchor>
            </w:drawing>
          </mc:Choice>
          <mc:Fallback>
            <w:pict>
              <v:rect id="墨迹 7" o:spid="_x0000_s1026" o:spt="75" style="position:absolute;left:0pt;margin-left:59.85pt;margin-top:46.15pt;height:28.4pt;width:14.2pt;z-index:251663360;mso-width-relative:page;mso-height-relative:page;" coordsize="21600,21600" o:gfxdata="UEsDBAoAAAAAAIdO4kAAAAAAAAAAAAAAAAAEAAAAZHJzL1BLAwQUAAAACACHTuJAgAXcJtYAAAAK&#10;AQAADwAAAGRycy9kb3ducmV2LnhtbE2PwU7DMAyG70i8Q2QkbizNmKDtmu4wATcOjEmIm9d4bbXE&#10;qZp0G29PeoKbf/nT78/V5uqsONMYes8a1CIDQdx403OrYf/5+pCDCBHZoPVMGn4owKa+vamwNP7C&#10;H3TexVakEg4lauhiHEopQ9ORw7DwA3HaHf3oMKY4ttKMeEnlzspllj1Jhz2nCx0OtO2oOe0mp+Ft&#10;GHwe5Ep+u68ep5ft3r77k9b3dypbg4h0jX8wzPpJHerkdPATmyBsyqp4TqiGYvkIYgZWuQJxmIdC&#10;gawr+f+F+hdQSwMEFAAAAAgAh07iQN4I8GuJAQAAcQMAAA4AAABkcnMvZTJvRG9jLnhtbK1TS07D&#10;MBTcI3EHy3uapK1KFTXtggqpC6ALOIBx7MYitqNnt0mvw4orsOI0SByDl6R/hFQhNlaeJ54388Ye&#10;TSqdk5UAp6xJaNQJKRGG21SZRUKfHm+vhpQ4z0zKcmtEQtfC0cn48mJUFrHo2szmqQCCJMbFZZHQ&#10;zPsiDgLHM6GZ69hCGASlBc08lrAIUmAlsus86IbhICgtpAVYLpzD3WkL0g0jnENopVRcTC1famF8&#10;ywoiZx4tuUwVjo4btVIK7h+kdMKTPKHo1DcrNsHv53oNxiMWL4AVmeIbCewcCSeeNFMGm+6opswz&#10;sgT1g0orDtZZ6Tvc6qA10kwEXUThyWxm5qV2EvX5EmJujUe3cwZ+O/0G+EsLnaP98s6mmC/P4Z+H&#10;TyBWaUJhlkZ7+WZ1szcwh72t+9UcSP1/FFFimEZJn69vXx/v5LpOZ+v+/vg8IsEG+o25kqDrSHDI&#10;pGoSX+8SF5UnHDejYdjr413gCPUG4WDY3Igtc8uwrQ4CwOZHUR/WtbCDlzL+BlBLAwQKAAAAAACH&#10;TuJAAAAAAAAAAAAAAAAACAAAAGRycy9pbmsvUEsDBBQAAAAIAIdO4kD0fc4LvQEAADgEAAAQAAAA&#10;ZHJzL2luay9pbmsxLnhtbJ1TTW+cMBC9V+p/sJxDLl0wsFltUNjcIlVq1ahJpfZIzASs9QeyTdj9&#10;9zUGzEqlUVUhIRj7vXnzZubu/iQ4egNtmJIFTiKCEUiqKibrAv94ftjsMTK2lFXJlYQCn8Hg+8PH&#10;D3dMHgXP3Rs5BmmGL8EL3Fjb5nHc933UZ5HSdZwSksWf5fHrF3yYUBW8MsmsS2nmEFXSwskOZDmr&#10;CkztiYT7jvtJdZpCOB4imi43rC4pPCgtShsYm1JK4EiWwun+iZE9t+6DuTw1aIw6p8C4RALH65Bf&#10;70NiX3H+98yPWrWgLYOlyFHSdHBGdPz36kaZGozi3eAMRm8l75zgdB9l2932Zre7TW+TbBuUJ/GK&#10;9j+5XRn/zz0VOQm9rGg6Ca2ZPbRMgBsY0YZeWeOGagg/We3HKiVptiHpJt0/JyTPSL4lQw/mXOMk&#10;zHwvujNN4HrRS8/9Sah3rLFnlW2CdSS6CW5derWGbIDVjQ3Q5J+BVHHlxmnq1hXshmeZqbVclrUB&#10;oIG69ao5vA/RpbGgvy04UZrjI8gL43ymYOPKjvlRRdOmfYfXAl/5NUMeOQa8wQSRT9fkmswt8cDA&#10;7Fp++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CAHAABbQ29udGVudF9UeXBlc10ueG1sUEsBAhQACgAAAAAAh07iQAAAAAAAAAAA&#10;AAAAAAYAAAAAAAAAAAAQAAAA6wQAAF9yZWxzL1BLAQIUABQAAAAIAIdO4kCKFGY80QAAAJQBAAAL&#10;AAAAAAAAAAEAIAAAAA8FAABfcmVscy8ucmVsc1BLAQIUAAoAAAAAAIdO4kAAAAAAAAAAAAAAAAAE&#10;AAAAAAAAAAAAEAAAAAAAAABkcnMvUEsBAhQACgAAAAAAh07iQAAAAAAAAAAAAAAAAAoAAAAAAAAA&#10;AAAQAAAACQYAAGRycy9fcmVscy9QSwECFAAUAAAACACHTuJAeRi8nbgAAAAhAQAAGQAAAAAAAAAB&#10;ACAAAAAxBgAAZHJzL19yZWxzL2Uyb0RvYy54bWwucmVsc1BLAQIUABQAAAAIAIdO4kCABdwm1gAA&#10;AAoBAAAPAAAAAAAAAAEAIAAAACIAAABkcnMvZG93bnJldi54bWxQSwECFAAUAAAACACHTuJA3gjw&#10;a4kBAABxAwAADgAAAAAAAAABACAAAAAlAQAAZHJzL2Uyb0RvYy54bWxQSwECFAAKAAAAAACHTuJA&#10;AAAAAAAAAAAAAAAACAAAAAAAAAAAABAAAADaAgAAZHJzL2luay9QSwECFAAUAAAACACHTuJA9H3O&#10;C70BAAA4BAAAEAAAAAAAAAABACAAAAAAAwAAZHJzL2luay9pbmsxLnhtbFBLBQYAAAAACgAKAEwC&#10;AABWCAAAAAA=&#10;">
                <v:imagedata r:id="rId9" o:title=""/>
                <o:lock v:ext="edit"/>
              </v:rect>
            </w:pict>
          </mc:Fallback>
        </mc:AlternateContent>
      </w:r>
      <w:r>
        <w:rPr>
          <w:color w:val="000000" w:themeColor="text1"/>
        </w:rPr>
        <mc:AlternateContent>
          <mc:Choice Requires="wps">
            <w:drawing>
              <wp:anchor distT="0" distB="0" distL="114300" distR="114300" simplePos="0" relativeHeight="251662336" behindDoc="0" locked="0" layoutInCell="1" allowOverlap="1">
                <wp:simplePos x="0" y="0"/>
                <wp:positionH relativeFrom="column">
                  <wp:posOffset>404495</wp:posOffset>
                </wp:positionH>
                <wp:positionV relativeFrom="paragraph">
                  <wp:posOffset>504825</wp:posOffset>
                </wp:positionV>
                <wp:extent cx="535305" cy="436880"/>
                <wp:effectExtent l="0" t="0" r="0" b="0"/>
                <wp:wrapNone/>
                <wp:docPr id="10" name="墨迹 24"/>
                <wp:cNvGraphicFramePr/>
                <a:graphic xmlns:a="http://schemas.openxmlformats.org/drawingml/2006/main">
                  <a:graphicData uri="http://schemas.microsoft.com/office/word/2010/wordprocessingInk">
                    <mc:AlternateContent xmlns:a14="http://schemas.microsoft.com/office/drawing/2010/main">
                      <mc:Choice Requires="a14">
                        <w14:contentPart bwMode="clr" r:id="rId10">
                          <w14:nvContentPartPr>
                            <w14:cNvPr id="10" name="墨迹 24"/>
                            <w14:cNvContentPartPr/>
                          </w14:nvContentPartPr>
                          <w14:xfrm>
                            <a:off x="0" y="0"/>
                            <a:ext cx="535305" cy="436880"/>
                          </w14:xfrm>
                        </w14:contentPart>
                      </mc:Choice>
                    </mc:AlternateContent>
                  </a:graphicData>
                </a:graphic>
              </wp:anchor>
            </w:drawing>
          </mc:Choice>
          <mc:Fallback>
            <w:pict>
              <v:rect id="墨迹 24" o:spid="_x0000_s1026" o:spt="75" style="position:absolute;left:0pt;margin-left:31.85pt;margin-top:39.75pt;height:34.4pt;width:42.15pt;z-index:251662336;mso-width-relative:page;mso-height-relative:page;" coordsize="21600,21600" o:gfxdata="UEsDBAoAAAAAAIdO4kAAAAAAAAAAAAAAAAAEAAAAZHJzL1BLAwQUAAAACACHTuJA5ZFAX9cAAAAJ&#10;AQAADwAAAGRycy9kb3ducmV2LnhtbE2PzU7DQAyE70i8w8pI3OimLW1CyKZCCA5IUInyc3azJonI&#10;ekN205a3x+UCN9szGn9TrA6uUzsaQuvZwHSSgCKuvG25NvD6cn+RgQoR2WLnmQx8U4BVeXpSYG79&#10;np9pt4m1khAOORpoYuxzrUPVkMMw8T2xaB9+cBhlHWptB9xLuOv0LEmW2mHL8qHBnm4bqj43ozNw&#10;9/aQPuLCZ08jrb/WN/X7DOVuzs+myTWoSIf4Z4YjvqBDKUxbP7INqjOwnKfiNJBeLUAd9ctMum1/&#10;hznostD/G5Q/UEsDBBQAAAAIAIdO4kDLmdSpiQEAAHIDAAAOAAAAZHJzL2Uyb0RvYy54bWytU0tO&#10;wzAQ3SNxB8t7mqQ/VVHTLqiQuqB0AQcwjt1YxHY0dpv2Oqy4AitOg8QxmKRNfwipQmysjF/05n2S&#10;4Xitc7IS4JQ1CY1aISXCcJsqs0jo0+PdzYAS55lJWW6NSOhGODoeXV8NyyIWbZvZPBVAkMS4uCwS&#10;mnlfxEHgeCY0cy1bCIOgtKCZxxEWQQqsRHadB+0w7AelhbQAy4VzeDvZgnTHCJcQWikVFxPLl1oY&#10;v2UFkTOPllymCkdHtVopBfcPUjrhSZ5QdOrrE5fg83N1BqMhixfAikzxnQR2iYQzT5opg0v3VBPm&#10;GVmC+kGlFQfrrPQtbnWwNVIngi6i8CybqXmpnERdvoSYW+PR7ZyBb9Kvgb+s0DnaL+9tiv3yHP45&#10;fAKxShMK0zQ6yDer24OBORxszVZzINX7EXZimEZJn69vXx/vpN2t6mnsz04JEAl20G/Uawm66gRT&#10;Juu68s2+crH2hONlr9PrhD1KOELdTn8wqD+JhnnL0ExHDeDyk66P50rY0a8y+gZQSwMECgAAAAAA&#10;h07iQAAAAAAAAAAAAAAAAAgAAABkcnMvaW5rL1BLAwQUAAAACACHTuJAS1IHsQ4CAAC8BAAAEAAA&#10;AGRycy9pbmsvaW5rMS54bWydU11r2zAUfR/sPwj1oS9WLMkfc0ydvhUGGytrB9uj66ixiC0FSWmS&#10;f79r2ZEDy8oYwUG6955zz/3Q3f2x79CbMFZqVWG2oBgJ1ei1VJsK/3h+IAVG1tVqXXdaiQqfhMX3&#10;q48f7qTa9l0J/wgYlB1OfVfh1rldGceHw2FxSBbabGJOaRJ/VtuvX/BqQq3Fq1TSQUp7NjVaOXF0&#10;A1kp1xVu3JGGeOB+0nvTiOAeLKaZI5ypG/GgTV+7wNjWSokOqboH3T8xcqcdHCTk2QiD0R4UWEjU&#10;4/g65Nf7kNhXXP4986PRO2GcFHORo6TJcULNePfqRplGWN3th85g9FZ3exDMi0WS5mmW50u+ZEka&#10;lLP4ivY/uaGM/+eeipyEXlY0ecJozj10shewMP0uzMpZWKrB/OSMXytOeUIoJ7x4ZrRMaJnSYQbn&#10;XOMmnPlezN62gevFzDP3nlDvWONBrl0bWkcXWejWZa+uIVshN60LUPbPwEZ3GtZpmtaNyIffvFPX&#10;cjm5CwAjGnhem068DzG1dcJ8m3F9bbePQl00zmcKbbzyxvyqoumlfRevFb7xzwx55GjwDaaIszS6&#10;5beERZhiFlFEI8LgxtB4oXAmDKzDx+GyJGlU5CQZLEnEWEE4RHCaoQwQAzIjOUA+odyzUSDilEDo&#10;MiMsGTwcsSxKc8IgV7FEjEcsJ/y8Fl58qA7Wb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ByBwAAW0NvbnRlbnRfVHlwZXNdLnht&#10;bFBLAQIUAAoAAAAAAIdO4kAAAAAAAAAAAAAAAAAGAAAAAAAAAAAAEAAAAD0FAABfcmVscy9QSwEC&#10;FAAUAAAACACHTuJAihRmPNEAAACUAQAACwAAAAAAAAABACAAAABhBQAAX3JlbHMvLnJlbHNQSwEC&#10;FAAKAAAAAACHTuJAAAAAAAAAAAAAAAAABAAAAAAAAAAAABAAAAAAAAAAZHJzL1BLAQIUAAoAAAAA&#10;AIdO4kAAAAAAAAAAAAAAAAAKAAAAAAAAAAAAEAAAAFsGAABkcnMvX3JlbHMvUEsBAhQAFAAAAAgA&#10;h07iQHkYvJ24AAAAIQEAABkAAAAAAAAAAQAgAAAAgwYAAGRycy9fcmVscy9lMm9Eb2MueG1sLnJl&#10;bHNQSwECFAAUAAAACACHTuJA5ZFAX9cAAAAJAQAADwAAAAAAAAABACAAAAAiAAAAZHJzL2Rvd25y&#10;ZXYueG1sUEsBAhQAFAAAAAgAh07iQMuZ1KmJAQAAcgMAAA4AAAAAAAAAAQAgAAAAJgEAAGRycy9l&#10;Mm9Eb2MueG1sUEsBAhQACgAAAAAAh07iQAAAAAAAAAAAAAAAAAgAAAAAAAAAAAAQAAAA2wIAAGRy&#10;cy9pbmsvUEsBAhQAFAAAAAgAh07iQEtSB7EOAgAAvAQAABAAAAAAAAAAAQAgAAAAAQMAAGRycy9p&#10;bmsvaW5rMS54bWxQSwUGAAAAAAoACgBMAgAAqAgAAAAA&#10;">
                <v:imagedata r:id="rId11" o:title=""/>
                <o:lock v:ext="edit"/>
              </v:rect>
            </w:pict>
          </mc:Fallback>
        </mc:AlternateContent>
      </w:r>
      <w:r>
        <w:rPr>
          <w:color w:val="000000" w:themeColor="text1"/>
        </w:rPr>
        <mc:AlternateContent>
          <mc:Choice Requires="wps">
            <w:drawing>
              <wp:anchor distT="0" distB="0" distL="114300" distR="114300" simplePos="0" relativeHeight="251661312" behindDoc="0" locked="0" layoutInCell="1" allowOverlap="1">
                <wp:simplePos x="0" y="0"/>
                <wp:positionH relativeFrom="column">
                  <wp:posOffset>645160</wp:posOffset>
                </wp:positionH>
                <wp:positionV relativeFrom="paragraph">
                  <wp:posOffset>675640</wp:posOffset>
                </wp:positionV>
                <wp:extent cx="330835" cy="175260"/>
                <wp:effectExtent l="0" t="0" r="0" b="0"/>
                <wp:wrapNone/>
                <wp:docPr id="8" name="墨迹 27"/>
                <wp:cNvGraphicFramePr/>
                <a:graphic xmlns:a="http://schemas.openxmlformats.org/drawingml/2006/main">
                  <a:graphicData uri="http://schemas.microsoft.com/office/word/2010/wordprocessingInk">
                    <mc:AlternateContent xmlns:a14="http://schemas.microsoft.com/office/drawing/2010/main">
                      <mc:Choice Requires="a14">
                        <w14:contentPart bwMode="clr" r:id="rId12">
                          <w14:nvContentPartPr>
                            <w14:cNvPr id="8" name="墨迹 27"/>
                            <w14:cNvContentPartPr/>
                          </w14:nvContentPartPr>
                          <w14:xfrm>
                            <a:off x="0" y="0"/>
                            <a:ext cx="330835" cy="175260"/>
                          </w14:xfrm>
                        </w14:contentPart>
                      </mc:Choice>
                    </mc:AlternateContent>
                  </a:graphicData>
                </a:graphic>
              </wp:anchor>
            </w:drawing>
          </mc:Choice>
          <mc:Fallback>
            <w:pict>
              <v:rect id="墨迹 27" o:spid="_x0000_s1026" o:spt="75" style="position:absolute;left:0pt;margin-left:50.8pt;margin-top:53.2pt;height:13.8pt;width:26.05pt;z-index:251661312;mso-width-relative:page;mso-height-relative:page;" coordsize="21600,21600" o:gfxdata="UEsDBAoAAAAAAIdO4kAAAAAAAAAAAAAAAAAEAAAAZHJzL1BLAwQUAAAACACHTuJAp2Y1MdgAAAAL&#10;AQAADwAAAGRycy9kb3ducmV2LnhtbE2PQU+DQBCF7yb+h82YeLO7tBQbZOnB1KTGg6Eaz1sYgcDO&#10;Irul9d87nOrtvcyXN+9l24vtxYSjbx1piBYKBFLpqpZqDZ8fLw8bED4YqkzvCDX8oodtfnuTmbRy&#10;ZypwOoRacAj51GhoQhhSKX3ZoDV+4QYkvn270ZrAdqxlNZozh9teLpVKpDUt8YfGDPjcYNkdTlbD&#10;17p+K3bTe5f8vO43MRbd0u93Wt/fReoJRMBLuMIw1+fqkHOnoztR5UXPXkUJo7NIYhAzsV49gjiy&#10;WMUKZJ7J/xvyP1BLAwQUAAAACACHTuJANO/YIIoBAABxAwAADgAAAGRycy9lMm9Eb2MueG1srVNL&#10;TsMwFNwjcQfLe5qkpaWKmnZBhdQFpQs4gHHsxiK2o2e3aa/Diiuw4jRIHIOXpH+EVCE2Vp4nnjfz&#10;xh6MVjonSwFOWZPQqBVSIgy3qTLzhD493l31KXGemZTl1oiEroWjo+HlxaAsYtG2mc1TAQRJjIvL&#10;IqGZ90UcBI5nQjPXsoUwCEoLmnksYR6kwEpk13nQDsNeUFpIC7BcOIe74wakG0Y4h9BKqbgYW77Q&#10;wviGFUTOPFpymSocHdZqpRTcP0jphCd5QtGpr1dsgt/P1RoMByyeAysyxTcS2DkSTjxppgw23VGN&#10;mWdkAeoHlVYcrLPSt7jVQWOkngi6iMKT2UzMS+UkuuYLiLk1Ht3OGPjt9GvgLy10jvbLe5tivjyH&#10;fx4+gVilCYVJGu3lm+Xt3sAM9ramyxmQ6n+8d4ZpVPT5+vb18U7aN1U6W/fT4/OIBBvoN+aVBF1F&#10;gkMmqzrx9S5xsfKE42anE/Y7XUo4QtFNt92rb8SWuWHYVgcBYPOjqA/rStjBSxl+A1BLAwQKAAAA&#10;AACHTuJAAAAAAAAAAAAAAAAACAAAAGRycy9pbmsvUEsDBBQAAAAIAIdO4kDX7fwd2gEAAF4EAAAQ&#10;AAAAZHJzL2luay9pbmsxLnhtbJ1TTW+cMBC9V+p/sJxDLnwaSlkUNrdIlVo1SlKpORKYgLVgI9tk&#10;d/99jQGzUmkiVUgIxn5v3ryZubk9dS16AyEpZzkOvQAjYCWvKKtz/Ovpzk0xkqpgVdFyBjk+g8S3&#10;+8+fbig7dG2m30gzMDl+dW2OG6X6zPePx6N3jDwuap8EQeR/Y4cf3/F+RlXwShlVOqVcQiVnCk5q&#10;JMtoleNSnQJ7X3M/8kGUYI/HiCjXG0oUJdxx0RXKMjYFY9AiVnRa92+M1LnXH1TnqUFgNGgFUifq&#10;sL8NeX4f4puKs39nvhe8B6EorEVOkuaDMyqnf6NukilA8nYYncHorWgHLZikXhQn8Zck2ZFdGMVW&#10;eehvaP+bW5fx/9xzkbPQy4rmE9uaxUNFO9AD0/W2V0rqoRrDj0qYsSIBidyAuCR9CoMsCrI4GHuw&#10;5JomYeF7EYNsLNeLWHtuTmy9U41HWqnGWhd4xLp16dUWsgFaN+oCuhr9EbTkLdcDNffrCpLxWadq&#10;K5uivQUIKPWC1S28DxGFVCB+rriukId7YBfWmUzWyI0tM8OK5l17gNccX5lFQwY5BYzFIUoT55qQ&#10;6NrdOdhNI+wmjhvHKHLi2A0jx93FKEwc8tVNlsYZcptdD8b+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QAcAAFtDb250ZW50X1R5&#10;cGVzXS54bWxQSwECFAAKAAAAAACHTuJAAAAAAAAAAAAAAAAABgAAAAAAAAAAABAAAAALBQAAX3Jl&#10;bHMvUEsBAhQAFAAAAAgAh07iQIoUZjzRAAAAlAEAAAsAAAAAAAAAAQAgAAAALwUAAF9yZWxzLy5y&#10;ZWxzUEsBAhQACgAAAAAAh07iQAAAAAAAAAAAAAAAAAQAAAAAAAAAAAAQAAAAAAAAAGRycy9QSwEC&#10;FAAKAAAAAACHTuJAAAAAAAAAAAAAAAAACgAAAAAAAAAAABAAAAApBgAAZHJzL19yZWxzL1BLAQIU&#10;ABQAAAAIAIdO4kB5GLyduAAAACEBAAAZAAAAAAAAAAEAIAAAAFEGAABkcnMvX3JlbHMvZTJvRG9j&#10;LnhtbC5yZWxzUEsBAhQAFAAAAAgAh07iQKdmNTHYAAAACwEAAA8AAAAAAAAAAQAgAAAAIgAAAGRy&#10;cy9kb3ducmV2LnhtbFBLAQIUABQAAAAIAIdO4kA079ggigEAAHEDAAAOAAAAAAAAAAEAIAAAACcB&#10;AABkcnMvZTJvRG9jLnhtbFBLAQIUAAoAAAAAAIdO4kAAAAAAAAAAAAAAAAAIAAAAAAAAAAAAEAAA&#10;AN0CAABkcnMvaW5rL1BLAQIUABQAAAAIAIdO4kDX7fwd2gEAAF4EAAAQAAAAAAAAAAEAIAAAAAMD&#10;AABkcnMvaW5rL2luazEueG1sUEsFBgAAAAAKAAoATAIAAHYIAAAAAA==&#10;">
                <v:imagedata r:id="rId13" o:title=""/>
                <o:lock v:ext="edit"/>
              </v:rect>
            </w:pict>
          </mc:Fallback>
        </mc:AlternateContent>
      </w:r>
      <w:r>
        <w:rPr>
          <w:color w:val="000000" w:themeColor="text1"/>
        </w:rPr>
        <mc:AlternateContent>
          <mc:Choice Requires="wps">
            <w:drawing>
              <wp:anchor distT="0" distB="0" distL="114300" distR="114300" simplePos="0" relativeHeight="251660288" behindDoc="0" locked="0" layoutInCell="1" allowOverlap="1">
                <wp:simplePos x="0" y="0"/>
                <wp:positionH relativeFrom="column">
                  <wp:posOffset>645160</wp:posOffset>
                </wp:positionH>
                <wp:positionV relativeFrom="paragraph">
                  <wp:posOffset>706120</wp:posOffset>
                </wp:positionV>
                <wp:extent cx="72390" cy="144780"/>
                <wp:effectExtent l="0" t="0" r="0" b="0"/>
                <wp:wrapNone/>
                <wp:docPr id="7" name="墨迹 28"/>
                <wp:cNvGraphicFramePr/>
                <a:graphic xmlns:a="http://schemas.openxmlformats.org/drawingml/2006/main">
                  <a:graphicData uri="http://schemas.microsoft.com/office/word/2010/wordprocessingInk">
                    <mc:AlternateContent xmlns:a14="http://schemas.microsoft.com/office/drawing/2010/main">
                      <mc:Choice Requires="a14">
                        <w14:contentPart bwMode="clr" r:id="rId14">
                          <w14:nvContentPartPr>
                            <w14:cNvPr id="7" name="墨迹 28"/>
                            <w14:cNvContentPartPr/>
                          </w14:nvContentPartPr>
                          <w14:xfrm>
                            <a:off x="0" y="0"/>
                            <a:ext cx="72390" cy="144780"/>
                          </w14:xfrm>
                        </w14:contentPart>
                      </mc:Choice>
                    </mc:AlternateContent>
                  </a:graphicData>
                </a:graphic>
              </wp:anchor>
            </w:drawing>
          </mc:Choice>
          <mc:Fallback>
            <w:pict>
              <v:rect id="墨迹 28" o:spid="_x0000_s1026" o:spt="75" style="position:absolute;left:0pt;margin-left:50.8pt;margin-top:55.6pt;height:11.4pt;width:5.7pt;z-index:251660288;mso-width-relative:page;mso-height-relative:page;" coordsize="21600,21600" o:gfxdata="UEsDBAoAAAAAAIdO4kAAAAAAAAAAAAAAAAAEAAAAZHJzL1BLAwQUAAAACACHTuJA6htuHNUAAAAL&#10;AQAADwAAAGRycy9kb3ducmV2LnhtbE2PwU7DMBBE70j8g7VI3KjtFgoKcSpUCXFu6Qe4setEtdfB&#10;duvC17M9wW1G+zQ7064uwbOzTXmMqEDOBDCLfTQjOgW7z/eHF2C5aDTaR7QKvm2GVXd70+rGxIob&#10;e94WxygEc6MVDKVMDee5H2zQeRYni3Q7xBR0IZscN0lXCg+ez4VY8qBHpA+Dnux6sP1xewoKvp7S&#10;xvGPH1+fp8ObWNd6dKNT6v5OildgxV7KHwzX+lQdOuq0jyc0mXnyQi4JJSHlHNiVkAtatyexeBTA&#10;u5b/39D9AlBLAwQUAAAACACHTuJAVDcvxocBAABwAwAADgAAAGRycy9lMm9Eb2MueG1srVNLTsMw&#10;FNwjcQfLe5omVLRETbqgQuoC6AIOYBy7sYjt6Nlt2uuw4gqsOA0Sx+Al6R8hVYiNFXuSefNxhqOl&#10;LshCgFPWJDTsdCkRhttMmVlCnx5vLwaUOM9MxgprREJXwtFRen42rMpYRDa3RSaAIIlxcVUmNPe+&#10;jIPA8Vxo5jq2FAZBaUEzj1uYBRmwCtl1EUTd7lVQWchKsFw4h6fjFqRrRjiF0EqpuBhbPtfC+JYV&#10;RME8WnK5Kh1NG7VSCu4fpHTCkyKh6NQ3Kw7B5+d6DdIhi2fAylzxtQR2ioQjT5opg0O3VGPmGZmD&#10;+kGlFQfrrPQdbnXQGmkSQRdh9yibiXmpnYQ9PoeYW+PR7ZSB36TfAH8ZoQu0X93ZDPvlBfxz+ARi&#10;lSUUJlm4k28WNzsDU9jZul9MgdTv9ykxTKOiz9e3r493Eg3qdjbu7w+/RyRYQ78xLyXouhIMmSyb&#10;xlfbxsXSE46H/ejyGq8CRyTs9fqD5kJsiFuCzW4vf5x90PT+vta196Ok31BLAwQKAAAAAACHTuJA&#10;AAAAAAAAAAAAAAAACAAAAGRycy9pbmsvUEsDBBQAAAAIAIdO4kCWKgSxvgEAADoEAAAQAAAAZHJz&#10;L2luay9pbmsxLnhtbJ1TTW+cMBC9V+p/sJxDLl0wsFltUNjcIlVq1ahJpfbowASs9QeyTdj99zUG&#10;zEqlqVQhIRj7vXnzZubu/iQ4egNtmJIFTiKCEchSVUzWBf7x/LDZY2QslRXlSkKBz2Dw/eHjhzsm&#10;j4Ln7o0cgzTDl+AFbqxt8zju+z7qs0jpOk4JyeLP8vj1Cz5MqApemWTWpTRzqFTSwskOZDmrClza&#10;Ewn3HfeT6nQJ4XiI6HK5YTUt4UFpQW1gbKiUwJGkwun+iZE9t+6DuTw1aIw6p8C4RALH65Bf70Ni&#10;X3H+98yPWrWgLYOlyFHSdHBG5fjv1Y0yNRjFu8EZjN4o75zgdB9l2932Zre7TW+TbBuUJ/GK9j+5&#10;XRn/zz0VOQm9rGg6Ca2ZPbRMgBsY0YZeWeOGagg/We3HKiVptiHpJt0/JyTPSL4lQw/mXOMkzHwv&#10;ujNN4HrRS8/9Sah3rLFnlW2CdSRKg1uXXq0hG2B1Yy+gi9H/gpaKKzdQU7+uYDc8y1StZbOsDQAN&#10;pVuwmsP7EE2NBf1twQlqjo8gL6zzmYKRK1vmhxVNu/YdXgt85RcNeeQY8BYnKPl0Ta7J3BQPDMyu&#10;6Yf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eBwAAW0NvbnRlbnRfVHlwZXNdLnhtbFBLAQIUAAoAAAAAAIdO4kAAAAAAAAAAAAAA&#10;AAAGAAAAAAAAAAAAEAAAAOkEAABfcmVscy9QSwECFAAUAAAACACHTuJAihRmPNEAAACUAQAACwAA&#10;AAAAAAABACAAAAANBQAAX3JlbHMvLnJlbHNQSwECFAAKAAAAAACHTuJAAAAAAAAAAAAAAAAABAAA&#10;AAAAAAAAABAAAAAAAAAAZHJzL1BLAQIUAAoAAAAAAIdO4kAAAAAAAAAAAAAAAAAKAAAAAAAAAAAA&#10;EAAAAAcGAABkcnMvX3JlbHMvUEsBAhQAFAAAAAgAh07iQHkYvJ24AAAAIQEAABkAAAAAAAAAAQAg&#10;AAAALwYAAGRycy9fcmVscy9lMm9Eb2MueG1sLnJlbHNQSwECFAAUAAAACACHTuJA6htuHNUAAAAL&#10;AQAADwAAAAAAAAABACAAAAAiAAAAZHJzL2Rvd25yZXYueG1sUEsBAhQAFAAAAAgAh07iQFQ3L8aH&#10;AQAAcAMAAA4AAAAAAAAAAQAgAAAAJAEAAGRycy9lMm9Eb2MueG1sUEsBAhQACgAAAAAAh07iQAAA&#10;AAAAAAAAAAAAAAgAAAAAAAAAAAAQAAAA1wIAAGRycy9pbmsvUEsBAhQAFAAAAAgAh07iQJYqBLG+&#10;AQAAOgQAABAAAAAAAAAAAQAgAAAA/QIAAGRycy9pbmsvaW5rMS54bWxQSwUGAAAAAAoACgBMAgAA&#10;VAgAAAAA&#10;">
                <v:imagedata r:id="rId15" o:title=""/>
                <o:lock v:ext="edit"/>
              </v:rect>
            </w:pict>
          </mc:Fallback>
        </mc:AlternateContent>
      </w:r>
      <w:r>
        <w:rPr>
          <w:color w:val="000000" w:themeColor="text1"/>
        </w:rPr>
        <mc:AlternateContent>
          <mc:Choice Requires="wps">
            <w:drawing>
              <wp:anchor distT="0" distB="0" distL="114300" distR="114300" simplePos="0" relativeHeight="251659264" behindDoc="0" locked="0" layoutInCell="1" allowOverlap="1">
                <wp:simplePos x="0" y="0"/>
                <wp:positionH relativeFrom="column">
                  <wp:posOffset>584200</wp:posOffset>
                </wp:positionH>
                <wp:positionV relativeFrom="paragraph">
                  <wp:posOffset>680720</wp:posOffset>
                </wp:positionV>
                <wp:extent cx="362585" cy="144780"/>
                <wp:effectExtent l="0" t="0" r="0" b="0"/>
                <wp:wrapNone/>
                <wp:docPr id="2" name="墨迹 2"/>
                <wp:cNvGraphicFramePr/>
                <a:graphic xmlns:a="http://schemas.openxmlformats.org/drawingml/2006/main">
                  <a:graphicData uri="http://schemas.microsoft.com/office/word/2010/wordprocessingInk">
                    <mc:AlternateContent xmlns:a14="http://schemas.microsoft.com/office/drawing/2010/main">
                      <mc:Choice Requires="a14">
                        <w14:contentPart bwMode="clr" r:id="rId16">
                          <w14:nvContentPartPr>
                            <w14:cNvPr id="2" name="墨迹 2"/>
                            <w14:cNvContentPartPr/>
                          </w14:nvContentPartPr>
                          <w14:xfrm>
                            <a:off x="0" y="0"/>
                            <a:ext cx="362585" cy="144780"/>
                          </w14:xfrm>
                        </w14:contentPart>
                      </mc:Choice>
                    </mc:AlternateContent>
                  </a:graphicData>
                </a:graphic>
              </wp:anchor>
            </w:drawing>
          </mc:Choice>
          <mc:Fallback>
            <w:pict>
              <v:rect id="_x0000_s1026" o:spid="_x0000_s1026" o:spt="75" style="position:absolute;left:0pt;margin-left:46pt;margin-top:53.6pt;height:11.4pt;width:28.55pt;z-index:251659264;mso-width-relative:page;mso-height-relative:page;" coordsize="21600,21600" o:gfxdata="UEsDBAoAAAAAAIdO4kAAAAAAAAAAAAAAAAAEAAAAZHJzL1BLAwQUAAAACACHTuJAnmfhW9oAAAAK&#10;AQAADwAAAGRycy9kb3ducmV2LnhtbE2PQUvDQBCF74L/YRnBm91NlNbEbIooIkIRTCvibZudJsHs&#10;bMhu2/TfOz3pbWbe4833iuXkenHAMXSeNCQzBQKp9rajRsNm/XJzDyJEQ9b0nlDDCQMsy8uLwuTW&#10;H+kDD1VsBIdQyI2GNsYhlzLULToTZn5AYm3nR2cir2Mj7WiOHO56mSo1l850xB9aM+BTi/VPtXca&#10;pmqDq/e37+E5qx5fP7sveWrCTuvrq0Q9gIg4xT8znPEZHUpm2vo92SB6DVnKVSLf1SIFcTbcZQmI&#10;LQ+3SoEsC/m/QvkLUEsDBBQAAAAIAIdO4kAhs+sniAEAAHADAAAOAAAAZHJzL2Uyb0RvYy54bWyt&#10;U0tOwzAU3CNxB8t7mia0pYqadkGF1AWlCziAcezGIrajZ7dpr8OKK7DiNEgcg5ekf4RUITaW7Unm&#10;zScZjFY6J0sBTlmT0LDVpkQYblNl5gl9ery76lPiPDMpy60RCV0LR0fDy4tBWcQispnNUwEESYyL&#10;yyKhmfdFHASOZ0Iz17KFMAhKC5p5PMI8SIGVyK7zIGq3e0FpIS3AcuEc3o4bkG4Y4RxCK6XiYmz5&#10;QgvjG1YQOfNoyWWqcHRYq5VScP8gpROe5AlFp75ecQjun6s1GA5YPAdWZIpvJLBzJJx40kwZHLqj&#10;GjPPyALUDyqtOFhnpW9xq4PGSJ0IugjbJ9lMzEvlJOzwBcTcGo9uZwz8Nv0a+MsInaP98t6m2C/P&#10;4Z/DJxCrNKEwScO9fLO83RuYwd7WdDkDUj0fUWKYRkWfr29fH+8kqsrZmp8ev45IsIF+I15J0FUj&#10;mDFZ1YWvd4WLlSccL697UbffpYQjFHY6N/36g9gyNwzb00H+OPyo6cNzJezgRxl+A1BLAwQKAAAA&#10;AACHTuJAAAAAAAAAAAAAAAAACAAAAGRycy9pbmsvUEsDBBQAAAAIAIdO4kBV+W9pxwEAAEQEAAAQ&#10;AAAAZHJzL2luay9pbmsxLnhtbJ1TTW+cMBC9V+p/sJxDLlkwsNlsUNjcIlVq1CgfUnt0YALWYhvZ&#10;Juz++xgDZqXQVKqQEIz93rx5M3Nze+A1egelmRQZjgKCEYhcFkyUGX55vlttMdKGioLWUkCGj6Dx&#10;7e77txsm9rxO7RtZBqH7L15nuDKmScOw67qgSwKpyjAmJAl/iP39T7wbUQW8McGMTamnUC6FgYPp&#10;yVJWZDg3B+LvW+4n2aoc/HEfUfl8wyiaw51UnBrPWFEhoEaCcqv7N0bm2NgPZvOUoDBqrQJtE3Ec&#10;LkP+fA0JXcXp3zM/KNmAMgzmIgdJ48ER5cO/UzfIVKBl3fbOYPRO69YKjrdBst6sLzeb6/g6StZe&#10;eRQuaP/Mbcv4f+6xyFHoaUXjiW/N5KFhHOzA8Mb3ymg7VH34ySg3VjGJkxWJV/H2OSJpQtI16Xsw&#10;5RomYeJ7Va2uPNermnvuTny9Q40dK0zlrSNB7N069WoJWQErK3MCnY3+FzSXtbQDNfbrDDb9M0/V&#10;UjbDGg9QkNsFK2v4GqKoNqB+zThO9f4BxIl1LpM3cmHL3LCicdce4S3DZ27RkEMOAWdxhKKL86st&#10;OScXeHV1mWAytcdR+By2/bs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tBwAAW0NvbnRlbnRfVHlwZXNdLnhtbFBLAQIUAAoAAAAA&#10;AIdO4kAAAAAAAAAAAAAAAAAGAAAAAAAAAAAAEAAAAPgEAABfcmVscy9QSwECFAAUAAAACACHTuJA&#10;ihRmPNEAAACUAQAACwAAAAAAAAABACAAAAAcBQAAX3JlbHMvLnJlbHNQSwECFAAKAAAAAACHTuJA&#10;AAAAAAAAAAAAAAAABAAAAAAAAAAAABAAAAAAAAAAZHJzL1BLAQIUAAoAAAAAAIdO4kAAAAAAAAAA&#10;AAAAAAAKAAAAAAAAAAAAEAAAABYGAABkcnMvX3JlbHMvUEsBAhQAFAAAAAgAh07iQHkYvJ24AAAA&#10;IQEAABkAAAAAAAAAAQAgAAAAPgYAAGRycy9fcmVscy9lMm9Eb2MueG1sLnJlbHNQSwECFAAUAAAA&#10;CACHTuJAnmfhW9oAAAAKAQAADwAAAAAAAAABACAAAAAiAAAAZHJzL2Rvd25yZXYueG1sUEsBAhQA&#10;FAAAAAgAh07iQCGz6yeIAQAAcAMAAA4AAAAAAAAAAQAgAAAAKQEAAGRycy9lMm9Eb2MueG1sUEsB&#10;AhQACgAAAAAAh07iQAAAAAAAAAAAAAAAAAgAAAAAAAAAAAAQAAAA3QIAAGRycy9pbmsvUEsBAhQA&#10;FAAAAAgAh07iQFX5b2nHAQAARAQAABAAAAAAAAAAAQAgAAAAAwMAAGRycy9pbmsvaW5rMS54bWxQ&#10;SwUGAAAAAAoACgBMAgAAYwgAAAAA&#10;">
                <v:imagedata r:id="rId17" o:title=""/>
                <o:lock v:ext="edit"/>
              </v:rect>
            </w:pict>
          </mc:Fallback>
        </mc:AlternateContent>
      </w:r>
      <w:r>
        <w:rPr>
          <w:color w:val="000000" w:themeColor="text1"/>
        </w:rPr>
        <w:drawing>
          <wp:inline distT="0" distB="0" distL="114300" distR="114300">
            <wp:extent cx="5266690" cy="2747010"/>
            <wp:effectExtent l="0" t="0" r="10160" b="152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cstate="print"/>
                    <a:stretch>
                      <a:fillRect/>
                    </a:stretch>
                  </pic:blipFill>
                  <pic:spPr>
                    <a:xfrm>
                      <a:off x="0" y="0"/>
                      <a:ext cx="5266690" cy="2747010"/>
                    </a:xfrm>
                    <a:prstGeom prst="rect">
                      <a:avLst/>
                    </a:prstGeom>
                  </pic:spPr>
                </pic:pic>
              </a:graphicData>
            </a:graphic>
          </wp:inline>
        </w:drawing>
      </w:r>
    </w:p>
    <w:p>
      <w:pPr>
        <w:pStyle w:val="3"/>
        <w:tabs>
          <w:tab w:val="left" w:pos="360"/>
        </w:tabs>
        <w:rPr>
          <w:rFonts w:ascii="宋体" w:hAnsi="宋体" w:eastAsia="宋体" w:cs="宋体"/>
          <w:b w:val="0"/>
          <w:bCs w:val="0"/>
          <w:color w:val="000000" w:themeColor="text1"/>
          <w:kern w:val="0"/>
          <w:sz w:val="28"/>
          <w:szCs w:val="28"/>
        </w:rPr>
      </w:pPr>
      <w:r>
        <w:rPr>
          <w:rFonts w:hint="eastAsia" w:ascii="宋体" w:hAnsi="宋体" w:eastAsia="宋体" w:cs="宋体"/>
          <w:b w:val="0"/>
          <w:bCs w:val="0"/>
          <w:color w:val="000000" w:themeColor="text1"/>
          <w:kern w:val="0"/>
          <w:sz w:val="28"/>
          <w:szCs w:val="28"/>
        </w:rPr>
        <w:t>2）如何进行报考？</w:t>
      </w:r>
    </w:p>
    <w:p>
      <w:pPr>
        <w:ind w:firstLine="480" w:firstLineChars="200"/>
        <w:rPr>
          <w:rFonts w:ascii="宋体" w:hAnsi="宋体" w:eastAsia="宋体" w:cs="宋体"/>
          <w:color w:val="000000" w:themeColor="text1"/>
          <w:kern w:val="0"/>
          <w:sz w:val="24"/>
          <w:szCs w:val="24"/>
        </w:rPr>
      </w:pPr>
      <w:r>
        <w:rPr>
          <w:rFonts w:ascii="宋体" w:hAnsi="宋体" w:eastAsia="宋体" w:cs="宋体"/>
          <w:color w:val="000000" w:themeColor="text1"/>
          <w:kern w:val="0"/>
          <w:sz w:val="24"/>
          <w:szCs w:val="24"/>
        </w:rPr>
        <w:t>学生</w:t>
      </w:r>
      <w:r>
        <w:rPr>
          <w:rFonts w:hint="eastAsia" w:ascii="宋体" w:hAnsi="宋体" w:eastAsia="宋体" w:cs="宋体"/>
          <w:color w:val="000000" w:themeColor="text1"/>
          <w:kern w:val="0"/>
          <w:sz w:val="24"/>
          <w:szCs w:val="24"/>
        </w:rPr>
        <w:t>使用账号密码登录平台后：</w:t>
      </w:r>
    </w:p>
    <w:p>
      <w:pPr>
        <w:ind w:firstLine="480" w:firstLineChars="200"/>
        <w:rPr>
          <w:rFonts w:ascii="宋体" w:hAnsi="宋体" w:eastAsia="宋体" w:cs="宋体"/>
          <w:color w:val="000000" w:themeColor="text1"/>
          <w:kern w:val="0"/>
          <w:sz w:val="24"/>
          <w:szCs w:val="24"/>
        </w:rPr>
      </w:pPr>
      <w:r>
        <w:rPr>
          <w:rFonts w:hint="eastAsia" w:ascii="宋体" w:hAnsi="宋体" w:eastAsia="宋体" w:cs="宋体"/>
          <w:color w:val="000000" w:themeColor="text1"/>
          <w:kern w:val="0"/>
          <w:sz w:val="24"/>
          <w:szCs w:val="24"/>
        </w:rPr>
        <w:t>点击【</w:t>
      </w:r>
      <w:r>
        <w:rPr>
          <w:rFonts w:ascii="宋体" w:hAnsi="宋体" w:eastAsia="宋体" w:cs="宋体"/>
          <w:color w:val="000000" w:themeColor="text1"/>
          <w:kern w:val="0"/>
          <w:sz w:val="24"/>
          <w:szCs w:val="24"/>
        </w:rPr>
        <w:t>考试报名</w:t>
      </w:r>
      <w:r>
        <w:rPr>
          <w:rFonts w:hint="eastAsia" w:ascii="宋体" w:hAnsi="宋体" w:eastAsia="宋体" w:cs="宋体"/>
          <w:color w:val="000000" w:themeColor="text1"/>
          <w:kern w:val="0"/>
          <w:sz w:val="24"/>
          <w:szCs w:val="24"/>
        </w:rPr>
        <w:t>】后，在报名时间内并且未进行报名，显示页面如下：</w:t>
      </w:r>
    </w:p>
    <w:p>
      <w:pPr>
        <w:rPr>
          <w:color w:val="000000" w:themeColor="text1"/>
        </w:rPr>
      </w:pPr>
      <w:r>
        <w:rPr>
          <w:color w:val="000000" w:themeColor="text1"/>
        </w:rPr>
        <w:drawing>
          <wp:inline distT="0" distB="0" distL="114300" distR="114300">
            <wp:extent cx="5266690" cy="2700020"/>
            <wp:effectExtent l="0" t="0" r="6350" b="1270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19" cstate="print"/>
                    <a:stretch>
                      <a:fillRect/>
                    </a:stretch>
                  </pic:blipFill>
                  <pic:spPr>
                    <a:xfrm>
                      <a:off x="0" y="0"/>
                      <a:ext cx="5266690" cy="2700020"/>
                    </a:xfrm>
                    <a:prstGeom prst="rect">
                      <a:avLst/>
                    </a:prstGeom>
                    <a:noFill/>
                    <a:ln>
                      <a:noFill/>
                    </a:ln>
                  </pic:spPr>
                </pic:pic>
              </a:graphicData>
            </a:graphic>
          </wp:inline>
        </w:drawing>
      </w:r>
    </w:p>
    <w:p>
      <w:pPr>
        <w:pStyle w:val="3"/>
        <w:tabs>
          <w:tab w:val="left" w:pos="360"/>
        </w:tabs>
        <w:rPr>
          <w:rFonts w:ascii="宋体" w:hAnsi="宋体" w:eastAsia="宋体" w:cs="宋体"/>
          <w:b w:val="0"/>
          <w:bCs w:val="0"/>
          <w:color w:val="000000" w:themeColor="text1"/>
          <w:kern w:val="0"/>
          <w:sz w:val="28"/>
          <w:szCs w:val="28"/>
        </w:rPr>
      </w:pPr>
      <w:r>
        <w:rPr>
          <w:rFonts w:hint="eastAsia" w:ascii="宋体" w:hAnsi="宋体" w:eastAsia="宋体" w:cs="宋体"/>
          <w:b w:val="0"/>
          <w:bCs w:val="0"/>
          <w:color w:val="000000" w:themeColor="text1"/>
          <w:kern w:val="0"/>
          <w:sz w:val="28"/>
          <w:szCs w:val="28"/>
        </w:rPr>
        <w:t>3）如何查看自己是否报考成功？</w:t>
      </w:r>
    </w:p>
    <w:p>
      <w:pPr>
        <w:spacing w:line="360" w:lineRule="auto"/>
        <w:rPr>
          <w:color w:val="000000" w:themeColor="text1"/>
          <w:sz w:val="24"/>
          <w:szCs w:val="24"/>
        </w:rPr>
      </w:pPr>
      <w:r>
        <w:rPr>
          <w:color w:val="000000" w:themeColor="text1"/>
          <w:sz w:val="24"/>
          <w:szCs w:val="24"/>
        </w:rPr>
        <w:t>学生</w:t>
      </w:r>
      <w:r>
        <w:rPr>
          <w:rFonts w:hint="eastAsia"/>
          <w:color w:val="000000" w:themeColor="text1"/>
          <w:sz w:val="24"/>
          <w:szCs w:val="24"/>
        </w:rPr>
        <w:t>使用账号密码登录平台后：</w:t>
      </w:r>
    </w:p>
    <w:p>
      <w:pPr>
        <w:spacing w:line="360" w:lineRule="auto"/>
        <w:rPr>
          <w:color w:val="000000" w:themeColor="text1"/>
          <w:sz w:val="24"/>
          <w:szCs w:val="24"/>
        </w:rPr>
      </w:pPr>
      <w:r>
        <w:rPr>
          <w:rFonts w:hint="eastAsia"/>
          <w:color w:val="000000" w:themeColor="text1"/>
          <w:sz w:val="24"/>
          <w:szCs w:val="24"/>
        </w:rPr>
        <w:t>点击【</w:t>
      </w:r>
      <w:r>
        <w:rPr>
          <w:color w:val="000000" w:themeColor="text1"/>
          <w:sz w:val="24"/>
          <w:szCs w:val="24"/>
        </w:rPr>
        <w:t>考试报名</w:t>
      </w:r>
      <w:r>
        <w:rPr>
          <w:rFonts w:hint="eastAsia"/>
          <w:color w:val="000000" w:themeColor="text1"/>
          <w:sz w:val="24"/>
          <w:szCs w:val="24"/>
        </w:rPr>
        <w:t>】后，显示页面如下：</w:t>
      </w:r>
    </w:p>
    <w:p>
      <w:pPr>
        <w:rPr>
          <w:color w:val="000000" w:themeColor="text1"/>
        </w:rPr>
      </w:pPr>
      <w:r>
        <w:rPr>
          <w:color w:val="000000" w:themeColor="text1"/>
        </w:rPr>
        <w:drawing>
          <wp:inline distT="0" distB="0" distL="114300" distR="114300">
            <wp:extent cx="5266690" cy="2707005"/>
            <wp:effectExtent l="0" t="0" r="6350" b="571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20" cstate="print"/>
                    <a:stretch>
                      <a:fillRect/>
                    </a:stretch>
                  </pic:blipFill>
                  <pic:spPr>
                    <a:xfrm>
                      <a:off x="0" y="0"/>
                      <a:ext cx="5266690" cy="2707005"/>
                    </a:xfrm>
                    <a:prstGeom prst="rect">
                      <a:avLst/>
                    </a:prstGeom>
                    <a:noFill/>
                    <a:ln>
                      <a:noFill/>
                    </a:ln>
                  </pic:spPr>
                </pic:pic>
              </a:graphicData>
            </a:graphic>
          </wp:inline>
        </w:drawing>
      </w:r>
    </w:p>
    <w:p>
      <w:pPr>
        <w:pStyle w:val="3"/>
        <w:tabs>
          <w:tab w:val="left" w:pos="360"/>
        </w:tabs>
        <w:rPr>
          <w:rFonts w:ascii="宋体" w:hAnsi="宋体" w:eastAsia="宋体" w:cs="宋体"/>
          <w:b w:val="0"/>
          <w:bCs w:val="0"/>
          <w:color w:val="000000" w:themeColor="text1"/>
          <w:kern w:val="0"/>
          <w:sz w:val="28"/>
          <w:szCs w:val="28"/>
        </w:rPr>
      </w:pPr>
      <w:r>
        <w:rPr>
          <w:rFonts w:hint="eastAsia" w:ascii="宋体" w:hAnsi="宋体" w:eastAsia="宋体" w:cs="宋体"/>
          <w:b w:val="0"/>
          <w:bCs w:val="0"/>
          <w:color w:val="000000" w:themeColor="text1"/>
          <w:kern w:val="0"/>
          <w:sz w:val="28"/>
          <w:szCs w:val="28"/>
        </w:rPr>
        <w:t>4）如何进行交费？</w:t>
      </w:r>
    </w:p>
    <w:p>
      <w:pPr>
        <w:spacing w:line="360" w:lineRule="auto"/>
        <w:rPr>
          <w:color w:val="000000" w:themeColor="text1"/>
          <w:sz w:val="24"/>
          <w:szCs w:val="24"/>
        </w:rPr>
      </w:pPr>
      <w:r>
        <w:rPr>
          <w:color w:val="000000" w:themeColor="text1"/>
          <w:sz w:val="24"/>
          <w:szCs w:val="24"/>
        </w:rPr>
        <w:t>学生</w:t>
      </w:r>
      <w:r>
        <w:rPr>
          <w:rFonts w:hint="eastAsia"/>
          <w:color w:val="000000" w:themeColor="text1"/>
          <w:sz w:val="24"/>
          <w:szCs w:val="24"/>
        </w:rPr>
        <w:t>使用账号密码登录平台后：</w:t>
      </w:r>
    </w:p>
    <w:p>
      <w:pPr>
        <w:spacing w:line="360" w:lineRule="auto"/>
        <w:rPr>
          <w:color w:val="000000" w:themeColor="text1"/>
          <w:sz w:val="24"/>
          <w:szCs w:val="24"/>
        </w:rPr>
      </w:pPr>
      <w:r>
        <w:rPr>
          <w:rFonts w:hint="eastAsia"/>
          <w:color w:val="000000" w:themeColor="text1"/>
          <w:sz w:val="24"/>
          <w:szCs w:val="24"/>
        </w:rPr>
        <w:t>点击【考试报名】后，如果学生还未进行报名，显示如下页面：</w:t>
      </w:r>
    </w:p>
    <w:p>
      <w:pPr>
        <w:rPr>
          <w:color w:val="000000" w:themeColor="text1"/>
        </w:rPr>
      </w:pPr>
      <w:r>
        <w:rPr>
          <w:color w:val="000000" w:themeColor="text1"/>
        </w:rPr>
        <w:drawing>
          <wp:inline distT="0" distB="0" distL="114300" distR="114300">
            <wp:extent cx="5266690" cy="2700020"/>
            <wp:effectExtent l="0" t="0" r="6350" b="1270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19" cstate="print"/>
                    <a:stretch>
                      <a:fillRect/>
                    </a:stretch>
                  </pic:blipFill>
                  <pic:spPr>
                    <a:xfrm>
                      <a:off x="0" y="0"/>
                      <a:ext cx="5266690" cy="2700020"/>
                    </a:xfrm>
                    <a:prstGeom prst="rect">
                      <a:avLst/>
                    </a:prstGeom>
                    <a:noFill/>
                    <a:ln>
                      <a:noFill/>
                    </a:ln>
                  </pic:spPr>
                </pic:pic>
              </a:graphicData>
            </a:graphic>
          </wp:inline>
        </w:drawing>
      </w:r>
    </w:p>
    <w:p>
      <w:pPr>
        <w:spacing w:line="360" w:lineRule="auto"/>
        <w:rPr>
          <w:color w:val="000000" w:themeColor="text1"/>
          <w:sz w:val="24"/>
          <w:szCs w:val="24"/>
        </w:rPr>
      </w:pPr>
      <w:r>
        <w:rPr>
          <w:rFonts w:hint="eastAsia"/>
          <w:color w:val="000000" w:themeColor="text1"/>
          <w:sz w:val="24"/>
          <w:szCs w:val="24"/>
        </w:rPr>
        <w:t>学生选择报考考点后确认报考此考点直接进入交费页面。支持微信和支付宝支付两种方式。</w:t>
      </w:r>
    </w:p>
    <w:p>
      <w:pPr>
        <w:jc w:val="center"/>
        <w:rPr>
          <w:color w:val="000000" w:themeColor="text1"/>
        </w:rPr>
      </w:pPr>
      <w:r>
        <w:rPr>
          <w:color w:val="000000" w:themeColor="text1"/>
        </w:rPr>
        <w:drawing>
          <wp:inline distT="0" distB="0" distL="114300" distR="114300">
            <wp:extent cx="3242945" cy="1502410"/>
            <wp:effectExtent l="0" t="0" r="3175" b="6350"/>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21" cstate="print"/>
                    <a:stretch>
                      <a:fillRect/>
                    </a:stretch>
                  </pic:blipFill>
                  <pic:spPr>
                    <a:xfrm>
                      <a:off x="0" y="0"/>
                      <a:ext cx="3242945" cy="1502410"/>
                    </a:xfrm>
                    <a:prstGeom prst="rect">
                      <a:avLst/>
                    </a:prstGeom>
                    <a:noFill/>
                    <a:ln>
                      <a:noFill/>
                    </a:ln>
                  </pic:spPr>
                </pic:pic>
              </a:graphicData>
            </a:graphic>
          </wp:inline>
        </w:drawing>
      </w:r>
    </w:p>
    <w:p>
      <w:pPr>
        <w:spacing w:line="360" w:lineRule="auto"/>
        <w:rPr>
          <w:color w:val="000000" w:themeColor="text1"/>
          <w:sz w:val="24"/>
          <w:szCs w:val="24"/>
        </w:rPr>
      </w:pPr>
      <w:r>
        <w:rPr>
          <w:rFonts w:hint="eastAsia"/>
          <w:color w:val="000000" w:themeColor="text1"/>
          <w:sz w:val="24"/>
          <w:szCs w:val="24"/>
        </w:rPr>
        <w:t>点击【</w:t>
      </w:r>
      <w:r>
        <w:rPr>
          <w:color w:val="000000" w:themeColor="text1"/>
          <w:sz w:val="24"/>
          <w:szCs w:val="24"/>
        </w:rPr>
        <w:t>考试报名</w:t>
      </w:r>
      <w:r>
        <w:rPr>
          <w:rFonts w:hint="eastAsia"/>
          <w:color w:val="000000" w:themeColor="text1"/>
          <w:sz w:val="24"/>
          <w:szCs w:val="24"/>
        </w:rPr>
        <w:t>】如果学生已经报名完成但是未进行交费，显示页面如下：</w:t>
      </w:r>
    </w:p>
    <w:p>
      <w:pPr>
        <w:rPr>
          <w:color w:val="000000" w:themeColor="text1"/>
        </w:rPr>
      </w:pPr>
      <w:r>
        <w:rPr>
          <w:color w:val="000000" w:themeColor="text1"/>
        </w:rPr>
        <mc:AlternateContent>
          <mc:Choice Requires="wps">
            <w:drawing>
              <wp:anchor distT="0" distB="0" distL="114300" distR="114300" simplePos="0" relativeHeight="251665408" behindDoc="0" locked="0" layoutInCell="1" allowOverlap="1">
                <wp:simplePos x="0" y="0"/>
                <wp:positionH relativeFrom="column">
                  <wp:posOffset>407670</wp:posOffset>
                </wp:positionH>
                <wp:positionV relativeFrom="paragraph">
                  <wp:posOffset>882650</wp:posOffset>
                </wp:positionV>
                <wp:extent cx="302260" cy="39370"/>
                <wp:effectExtent l="8890" t="8890" r="12700" b="8890"/>
                <wp:wrapNone/>
                <wp:docPr id="14" name="墨迹 31"/>
                <wp:cNvGraphicFramePr/>
                <a:graphic xmlns:a="http://schemas.openxmlformats.org/drawingml/2006/main">
                  <a:graphicData uri="http://schemas.microsoft.com/office/word/2010/wordprocessingInk">
                    <mc:AlternateContent xmlns:a14="http://schemas.microsoft.com/office/drawing/2010/main">
                      <mc:Choice Requires="a14">
                        <w14:contentPart bwMode="clr" r:id="rId22">
                          <w14:nvContentPartPr>
                            <w14:cNvPr id="14" name="墨迹 31"/>
                            <w14:cNvContentPartPr/>
                          </w14:nvContentPartPr>
                          <w14:xfrm>
                            <a:off x="0" y="0"/>
                            <a:ext cx="302260" cy="39370"/>
                          </w14:xfrm>
                        </w14:contentPart>
                      </mc:Choice>
                    </mc:AlternateContent>
                  </a:graphicData>
                </a:graphic>
              </wp:anchor>
            </w:drawing>
          </mc:Choice>
          <mc:Fallback>
            <w:pict>
              <v:rect id="墨迹 31" o:spid="_x0000_s1026" o:spt="75" style="position:absolute;left:0pt;margin-left:32.1pt;margin-top:69.5pt;height:3.1pt;width:23.8pt;z-index:251665408;mso-width-relative:page;mso-height-relative:page;" coordsize="21600,21600" o:gfxdata="UEsDBAoAAAAAAIdO4kAAAAAAAAAAAAAAAAAEAAAAZHJzL1BLAwQUAAAACACHTuJATD6SJdcAAAAK&#10;AQAADwAAAGRycy9kb3ducmV2LnhtbE2PzU7DMBCE70i8g7VI3KidUKo2xOmBHyEuIFoewLW3SUq8&#10;jmK3CW/P9kRvu7Oj2W/K9eQ7ccIhtoE0ZDMFAskG11Kt4Xv7ercEEZMhZ7pAqOEXI6yr66vSFC6M&#10;9IWnTaoFh1AsjIYmpb6QMtoGvYmz0CPxbR8GbxKvQy3dYEYO953MlVpIb1riD43p8alB+7M5eg3P&#10;q/Tyjnb7mfd06Aay49v0MWp9e5OpRxAJp/RvhjM+o0PFTLtwJBdFp2Exz9nJ+v2KO50N2QMrOx7m&#10;SwWyKuVlheoPUEsDBBQAAAAIAIdO4kAeozDRkQEAAH4DAAAOAAAAZHJzL2Uyb0RvYy54bWytk01O&#10;wzAQhfdI3MHynuavghI17YIKqQugCziAcezGIrajsduE67DiCqw4DRLHYJI2tICQKsQmiudFn9+b&#10;p4ynjS7JWoBT1mQ0GoSUCMNtrswyo3e3lycjSpxnJmelNSKjj8LR6eT4aFxXqYhtYctcAEGIcWld&#10;ZbTwvkqDwPFCaOYGthIGRWlBM49HWAY5sBrpugziMDwNagt5BZYL53A624h0S4RDgFZKxcXM8pUW&#10;xm+oIErmMZIrVOXopHMrpeD+RkonPCkzOhqdY1jfv+BVUXwW4uh+OwomY5YugVWF4ls/7BA/3wJq&#10;pgw6+ETNmGdkBeoHSisO1lnpB9zqYJOqWw9GisJvi5qbhzZWNOQrSLk1HqMvGPi+ik74yxW6xA3U&#10;VzbHsnkJ/9wEgVTlGYV5Hu3sm/XFLsACdrGu1wsg7ffRkBLDNFp6e3p+f30hSUSxnj7+9VcAKsFW&#10;+g3dSNBtJ7hl0mQUW39sn13lovGE4zAJ4/gUFY5Scp6cdXIP3gD6014BePeXqvfPra+932byAVBL&#10;AwQKAAAAAACHTuJAAAAAAAAAAAAAAAAACAAAAGRycy9pbmsvUEsDBBQAAAAIAIdO4kBVVks5CgIA&#10;AKYFAAAQAAAAZHJzL2luay9pbmsxLnhtbM1Ty27bMBC8F+g/EMwhF8niy6otRM4tQIEWKJoEaI+K&#10;zFhEJNKg6Nj++y4piTZapyhyqg/Gark7O7OPm9tD16JXaXtldInpjGAkdW3WSm9K/Phwly4w6l2l&#10;11VrtCzxUfb4dvXxw43SL11bwD8CBN17q2tL3Di3LbJsv9/P9nxm7CZjhPDss375+gWvxqy1fFZa&#10;OSjZT67aaCcPzoMVal3i2h1IjAfse7OztYzP3mPrU4SzVS3vjO0qFxGbSmvZIl11wPsHRu64BUNB&#10;nY20GO2AQQ+FOpxdTvn595QsKC7ervzNmq20TsmTyIHS+HBE9fAd2A00rexNu/Odwei1andAmC1m&#10;XORinudLtqRcROY0u8D9T2yQ8X7sUeRI9FzR+BJHM/XQqU7CwnTbOCvXw1J5972zYa0YYTwlLGWL&#10;B0oKTgpB/AymWsMmTHhPdtc3EevJnmYeXqLeQeNerV0TW0dmZB7bdd6sS6mNVJvGvS+3Nq2BlRon&#10;dkXC70xTqPeWIhr3/BKt/1vROLMLBx3uAo1n/V0+l/gq3DQKIgdHmCZFNLkm1yTBBNOEpDTxnpSC&#10;QcCgiEwf5PQSQ84MH+cTIBEMH0wCQoAaYKI3xE4hJGEMMUhapizhVAQ7F6lI5jzYC47ItJ5B1zTK&#10;fxMJA6YoB5VCCK8z5eITTvOEAVPO0AIqU57S3yqcDmz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dgcAAFtDb250ZW50X1R5cGVz&#10;XS54bWxQSwECFAAKAAAAAACHTuJAAAAAAAAAAAAAAAAABgAAAAAAAAAAABAAAABBBQAAX3JlbHMv&#10;UEsBAhQAFAAAAAgAh07iQIoUZjzRAAAAlAEAAAsAAAAAAAAAAQAgAAAAZQUAAF9yZWxzLy5yZWxz&#10;UEsBAhQACgAAAAAAh07iQAAAAAAAAAAAAAAAAAQAAAAAAAAAAAAQAAAAAAAAAGRycy9QSwECFAAK&#10;AAAAAACHTuJAAAAAAAAAAAAAAAAACgAAAAAAAAAAABAAAABfBgAAZHJzL19yZWxzL1BLAQIUABQA&#10;AAAIAIdO4kB5GLyduAAAACEBAAAZAAAAAAAAAAEAIAAAAIcGAABkcnMvX3JlbHMvZTJvRG9jLnht&#10;bC5yZWxzUEsBAhQAFAAAAAgAh07iQEw+kiXXAAAACgEAAA8AAAAAAAAAAQAgAAAAIgAAAGRycy9k&#10;b3ducmV2LnhtbFBLAQIUABQAAAAIAIdO4kAeozDRkQEAAH4DAAAOAAAAAAAAAAEAIAAAACYBAABk&#10;cnMvZTJvRG9jLnhtbFBLAQIUAAoAAAAAAIdO4kAAAAAAAAAAAAAAAAAIAAAAAAAAAAAAEAAAAOMC&#10;AABkcnMvaW5rL1BLAQIUABQAAAAIAIdO4kBVVks5CgIAAKYFAAAQAAAAAAAAAAEAIAAAAAkDAABk&#10;cnMvaW5rL2luazEueG1sUEsFBgAAAAAKAAoATAIAAKwIAAAAAA==&#10;">
                <v:imagedata r:id="rId23" o:title=""/>
                <o:lock v:ext="edit"/>
              </v:rect>
            </w:pict>
          </mc:Fallback>
        </mc:AlternateContent>
      </w:r>
      <w:r>
        <w:rPr>
          <w:color w:val="000000" w:themeColor="text1"/>
        </w:rPr>
        <w:drawing>
          <wp:inline distT="0" distB="0" distL="114300" distR="114300">
            <wp:extent cx="5262880" cy="2534285"/>
            <wp:effectExtent l="0" t="0" r="10160" b="10795"/>
            <wp:docPr id="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pic:cNvPicPr>
                      <a:picLocks noChangeAspect="1"/>
                    </pic:cNvPicPr>
                  </pic:nvPicPr>
                  <pic:blipFill>
                    <a:blip r:embed="rId24" cstate="print"/>
                    <a:stretch>
                      <a:fillRect/>
                    </a:stretch>
                  </pic:blipFill>
                  <pic:spPr>
                    <a:xfrm>
                      <a:off x="0" y="0"/>
                      <a:ext cx="5262880" cy="2534285"/>
                    </a:xfrm>
                    <a:prstGeom prst="rect">
                      <a:avLst/>
                    </a:prstGeom>
                    <a:noFill/>
                    <a:ln>
                      <a:noFill/>
                    </a:ln>
                  </pic:spPr>
                </pic:pic>
              </a:graphicData>
            </a:graphic>
          </wp:inline>
        </w:drawing>
      </w:r>
    </w:p>
    <w:p>
      <w:pPr>
        <w:spacing w:line="360" w:lineRule="auto"/>
        <w:rPr>
          <w:color w:val="000000" w:themeColor="text1"/>
          <w:sz w:val="24"/>
          <w:szCs w:val="24"/>
        </w:rPr>
      </w:pPr>
      <w:r>
        <w:rPr>
          <w:rFonts w:hint="eastAsia"/>
          <w:color w:val="000000" w:themeColor="text1"/>
          <w:sz w:val="24"/>
          <w:szCs w:val="24"/>
        </w:rPr>
        <w:t>学生可以点击去支付。进入【1】缴费支付页面。</w:t>
      </w:r>
    </w:p>
    <w:p>
      <w:pPr>
        <w:pStyle w:val="3"/>
        <w:tabs>
          <w:tab w:val="left" w:pos="360"/>
        </w:tabs>
        <w:rPr>
          <w:color w:val="000000" w:themeColor="text1"/>
        </w:rPr>
      </w:pPr>
      <w:r>
        <w:rPr>
          <w:rFonts w:hint="eastAsia" w:ascii="宋体" w:hAnsi="宋体" w:eastAsia="宋体" w:cs="宋体"/>
          <w:b w:val="0"/>
          <w:bCs w:val="0"/>
          <w:color w:val="000000" w:themeColor="text1"/>
          <w:kern w:val="0"/>
          <w:sz w:val="28"/>
          <w:szCs w:val="28"/>
        </w:rPr>
        <w:t>5）交费完成后，还是显示未缴费怎么办？</w:t>
      </w:r>
    </w:p>
    <w:p>
      <w:pPr>
        <w:spacing w:line="360" w:lineRule="auto"/>
        <w:rPr>
          <w:color w:val="000000" w:themeColor="text1"/>
          <w:sz w:val="24"/>
          <w:szCs w:val="24"/>
        </w:rPr>
      </w:pPr>
      <w:r>
        <w:rPr>
          <w:rFonts w:hint="eastAsia"/>
          <w:color w:val="000000" w:themeColor="text1"/>
          <w:sz w:val="24"/>
          <w:szCs w:val="24"/>
        </w:rPr>
        <w:t>如果学生缴费完成，但是还是显示显示未缴费。显示如下页面。学生可以点击‘修复订单’。如果修复订单后还是显示未缴费，可以联系首页客服。</w:t>
      </w:r>
    </w:p>
    <w:p>
      <w:pPr>
        <w:rPr>
          <w:color w:val="000000" w:themeColor="text1"/>
        </w:rPr>
      </w:pPr>
      <w:r>
        <w:rPr>
          <w:color w:val="000000" w:themeColor="text1"/>
        </w:rPr>
        <mc:AlternateContent>
          <mc:Choice Requires="wps">
            <w:drawing>
              <wp:anchor distT="0" distB="0" distL="114300" distR="114300" simplePos="0" relativeHeight="251667456" behindDoc="0" locked="0" layoutInCell="1" allowOverlap="1">
                <wp:simplePos x="0" y="0"/>
                <wp:positionH relativeFrom="column">
                  <wp:posOffset>351790</wp:posOffset>
                </wp:positionH>
                <wp:positionV relativeFrom="paragraph">
                  <wp:posOffset>890270</wp:posOffset>
                </wp:positionV>
                <wp:extent cx="324485" cy="32385"/>
                <wp:effectExtent l="8890" t="8890" r="9525" b="15875"/>
                <wp:wrapNone/>
                <wp:docPr id="20" name="墨迹 26"/>
                <wp:cNvGraphicFramePr/>
                <a:graphic xmlns:a="http://schemas.openxmlformats.org/drawingml/2006/main">
                  <a:graphicData uri="http://schemas.microsoft.com/office/word/2010/wordprocessingInk">
                    <mc:AlternateContent xmlns:a14="http://schemas.microsoft.com/office/drawing/2010/main">
                      <mc:Choice Requires="a14">
                        <w14:contentPart bwMode="clr" r:id="rId25">
                          <w14:nvContentPartPr>
                            <w14:cNvPr id="20" name="墨迹 26"/>
                            <w14:cNvContentPartPr/>
                          </w14:nvContentPartPr>
                          <w14:xfrm>
                            <a:off x="0" y="0"/>
                            <a:ext cx="324485" cy="32385"/>
                          </w14:xfrm>
                        </w14:contentPart>
                      </mc:Choice>
                    </mc:AlternateContent>
                  </a:graphicData>
                </a:graphic>
              </wp:anchor>
            </w:drawing>
          </mc:Choice>
          <mc:Fallback>
            <w:pict>
              <v:rect id="墨迹 26" o:spid="_x0000_s1026" o:spt="75" style="position:absolute;left:0pt;margin-left:27.7pt;margin-top:70.1pt;height:2.55pt;width:25.55pt;z-index:251667456;mso-width-relative:page;mso-height-relative:page;" coordsize="21600,21600" o:gfxdata="UEsDBAoAAAAAAIdO4kAAAAAAAAAAAAAAAAAEAAAAZHJzL1BLAwQUAAAACACHTuJAXBNIGdcAAAAK&#10;AQAADwAAAGRycy9kb3ducmV2LnhtbE2PwU7DMAyG70i8Q2QkbixZtSLWNd2hEkLqBdiQELes8dqK&#10;xqmadB1vj3uCoz//+v05319dLy44hs6ThvVKgUCqve2o0fBxfH54AhGiIWt6T6jhBwPsi9ub3GTW&#10;z/SOl0NsBJdQyIyGNsYhkzLULToTVn5A4t3Zj85EHsdG2tHMXO56mSj1KJ3piC+0ZsCyxfr7MDkN&#10;L7P9KmUaqlc/tFP5Wc1vtmq0vr9bqx2IiNf4F4ZFn9WhYKeTn8gG0WtI0w0nmW9UAmIJqC2T00K2&#10;Ccgil/9fKH4BUEsDBBQAAAAIAIdO4kAX7CITlgEAAH4DAAAOAAAAZHJzL2Uyb0RvYy54bWytk01O&#10;wzAQhfdI3MHynqZNf0ijpl1QIXVB6QIOYBy7sYjtaOw27XVYcQVWnAaJYzBJW/qDkCrExrI90Tfv&#10;zYsHo5XOyVKAU9YktNVoUiIMt6ky84Q+PtxeRZQ4z0zKcmtEQtfC0dHw8mJQFrEIbWbzVABBiHFx&#10;WSQ0876Ig8DxTGjmGrYQBovSgmYejzAPUmAl0nUehM1mLygtpAVYLpzD2/GmSLdEOAdopVRcjC1f&#10;aGH8hgoiZx4tuUwVjg5rtVIK7u+ldMKTPKFR1EezfrfBVv1u2KXkCcfQja67NBgOWDwHVmSKb/Ww&#10;c/ScGNRMGVTwjRozz8gC1A+UVhyss9I3uNXBxlU9HrTUap4MamKeK1utDl9AzK3xaH3GwO+iqAt/&#10;aaFzHEF5Z1MMm+fwz0kQiFWaUJikrb18s7zZG5jB3tZ0OQNSfR9iUoZplPTx8vr5/kbCXhXPzv70&#10;GICVYFv6Db2SoKtMcMpklVDEr6u1jlysPOF42Q47nQh/CI6ldtjG7QF4A9i1OQgAex9FfXiudB08&#10;m+EXUEsDBAoAAAAAAIdO4kAAAAAAAAAAAAAAAAAIAAAAZHJzL2luay9QSwMEFAAAAAgAh07iQBbR&#10;ROnqAQAAiQQAABAAAABkcnMvaW5rL2luazEueG1snVNNb5wwEL1X6n+wnEMufNiYdQgKm1ukSq1U&#10;NanUHgk4ixWwV8aE3X/fwYB3pWx6CAdkz8eb92bGd/eHrkVvwvRSqwLTiGAkVKVrqXYF/v30EGYY&#10;9bZUddlqJQp8FD2+3379cifVa9fm8EeAoPrp1LUFbqzd53E8jmM0skibXZwQwuJv6vXHd7xdsmrx&#10;IpW0ULJfTZVWVhzsBJbLusCVPRAfD9iPejCV8O7JYqpThDVlJR606UrrEZtSKdEiVXbA+w9G9riH&#10;g4Q6O2EwGoBBD4U6HF9O+fv/lNgpzj+u/NPovTBWipPImdLiOKJqvjt2M00jet0OU2cweivbAQgn&#10;WcRSnm44v01uKUs9cxpf4P4eG2R8HnsRuRA9V7R4/GjWHlrZCViYbu9nZXtYqsn8aI1bq4QkLCRJ&#10;mGRPlOSM5CmZZrDWmjdhxXs2Q994rGdzmrnzeL2zxlHWtvGtIxHZ+HadN+tSaiPkrrGfy610q2Gl&#10;loldEfedaXL1vMIL6++2CC2P4Jd4KfCVewHIZc4Gp50gyoJrck0DTDAJSEgDimgQUjRfwP/eOEf4&#10;0A8OZEIBOHA7uLMs4orQDDFw8ZAFKUUpRCYB52EahCxxSQn4bzhYGbgmFMYR5cEGRh2ENxxl64yd&#10;XN8P2KHt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WwcAAFtDb250ZW50X1R5cGVzXS54bWxQSwECFAAKAAAAAACHTuJAAAAAAAAA&#10;AAAAAAAABgAAAAAAAAAAABAAAAAmBQAAX3JlbHMvUEsBAhQAFAAAAAgAh07iQIoUZjzRAAAAlAEA&#10;AAsAAAAAAAAAAQAgAAAASgUAAF9yZWxzLy5yZWxzUEsBAhQACgAAAAAAh07iQAAAAAAAAAAAAAAA&#10;AAQAAAAAAAAAAAAQAAAAAAAAAGRycy9QSwECFAAKAAAAAACHTuJAAAAAAAAAAAAAAAAACgAAAAAA&#10;AAAAABAAAABEBgAAZHJzL19yZWxzL1BLAQIUABQAAAAIAIdO4kB5GLyduAAAACEBAAAZAAAAAAAA&#10;AAEAIAAAAGwGAABkcnMvX3JlbHMvZTJvRG9jLnhtbC5yZWxzUEsBAhQAFAAAAAgAh07iQFwTSBnX&#10;AAAACgEAAA8AAAAAAAAAAQAgAAAAIgAAAGRycy9kb3ducmV2LnhtbFBLAQIUABQAAAAIAIdO4kAX&#10;7CITlgEAAH4DAAAOAAAAAAAAAAEAIAAAACYBAABkcnMvZTJvRG9jLnhtbFBLAQIUAAoAAAAAAIdO&#10;4kAAAAAAAAAAAAAAAAAIAAAAAAAAAAAAEAAAAOgCAABkcnMvaW5rL1BLAQIUABQAAAAIAIdO4kAW&#10;0UTp6gEAAIkEAAAQAAAAAAAAAAEAIAAAAA4DAABkcnMvaW5rL2luazEueG1sUEsFBgAAAAAKAAoA&#10;TAIAAJEIAAAAAA==&#10;">
                <v:imagedata r:id="rId26" o:title=""/>
                <o:lock v:ext="edit"/>
              </v:rect>
            </w:pict>
          </mc:Fallback>
        </mc:AlternateContent>
      </w:r>
      <w:r>
        <w:rPr>
          <w:color w:val="000000" w:themeColor="text1"/>
        </w:rPr>
        <mc:AlternateContent>
          <mc:Choice Requires="wps">
            <w:drawing>
              <wp:anchor distT="0" distB="0" distL="114300" distR="114300" simplePos="0" relativeHeight="251666432" behindDoc="0" locked="0" layoutInCell="1" allowOverlap="1">
                <wp:simplePos x="0" y="0"/>
                <wp:positionH relativeFrom="column">
                  <wp:posOffset>360045</wp:posOffset>
                </wp:positionH>
                <wp:positionV relativeFrom="paragraph">
                  <wp:posOffset>917575</wp:posOffset>
                </wp:positionV>
                <wp:extent cx="313055" cy="20955"/>
                <wp:effectExtent l="8890" t="8890" r="20955" b="8255"/>
                <wp:wrapNone/>
                <wp:docPr id="18" name="墨迹 25"/>
                <wp:cNvGraphicFramePr/>
                <a:graphic xmlns:a="http://schemas.openxmlformats.org/drawingml/2006/main">
                  <a:graphicData uri="http://schemas.microsoft.com/office/word/2010/wordprocessingInk">
                    <mc:AlternateContent xmlns:a14="http://schemas.microsoft.com/office/drawing/2010/main">
                      <mc:Choice Requires="a14">
                        <w14:contentPart bwMode="clr" r:id="rId27">
                          <w14:nvContentPartPr>
                            <w14:cNvPr id="18" name="墨迹 25"/>
                            <w14:cNvContentPartPr/>
                          </w14:nvContentPartPr>
                          <w14:xfrm>
                            <a:off x="0" y="0"/>
                            <a:ext cx="313055" cy="20955"/>
                          </w14:xfrm>
                        </w14:contentPart>
                      </mc:Choice>
                    </mc:AlternateContent>
                  </a:graphicData>
                </a:graphic>
              </wp:anchor>
            </w:drawing>
          </mc:Choice>
          <mc:Fallback>
            <w:pict>
              <v:rect id="墨迹 25" o:spid="_x0000_s1026" o:spt="75" style="position:absolute;left:0pt;margin-left:28.35pt;margin-top:72.25pt;height:1.65pt;width:24.65pt;z-index:251666432;mso-width-relative:page;mso-height-relative:page;" coordsize="21600,21600" o:gfxdata="UEsDBAoAAAAAAIdO4kAAAAAAAAAAAAAAAAAEAAAAZHJzL1BLAwQUAAAACACHTuJAXDCQq9gAAAAK&#10;AQAADwAAAGRycy9kb3ducmV2LnhtbE2PzU7DMBCE70i8g7VI3KgdqAMKcXpAKkIgimh74OjESxIR&#10;r0Ps/vD2bE9w250ZzX5bLo5+EHucYh/IQDZTIJCa4HpqDWw3y6s7EDFZcnYIhAZ+MMKiOj8rbeHC&#10;gd5xv06t4BKKhTXQpTQWUsamQ2/jLIxI7H2GydvE69RKN9kDl/tBXiuVS2974gudHfGhw+ZrvfMG&#10;3uqPvl1J3X3j0/Nj/krjzfJFG3N5kal7EAmP6S8MJ3xGh4qZ6rAjF8VgQOe3nGR9PtcgToFMsVLz&#10;oJUGWZXy/wvVL1BLAwQUAAAACACHTuJADgXNvJEBAAB+AwAADgAAAGRycy9lMm9Eb2MueG1srVNL&#10;TsMwEN0jcQfLe5pPAbVR0y6okLqgdAEHMI7dWMR2NHab9jqsuAIrToPEMZgkLf0gpAqxiex51pv3&#10;5k0Go5UuyFKAU9akNOqElAjDbabMPKWPD7cXPUqcZyZjhTUipWvh6Gh4fjaoykTENrdFJoAgiXFJ&#10;VaY0975MgsDxXGjmOrYUBkFpQTOPV5gHGbAK2XURxGF4HVQWshIsF85hddyCdMMIpxBaKRUXY8sX&#10;WhjfsoIomEdLLlelo8NGrZSC+3spnfCkSGmv10ezfnvAVnHYv7qi5AlLMR6C4YAlc2BlrvhGDztF&#10;z5FBzZRBBd9UY+YZWYD6QaUVB+us9B1uddC6asaDlqLwaFAT81zbii75AhJujUfrMwZ+G0UD/KWF&#10;LnAC1Z3NMGxewD8nQSBRWUphkkU7+WZ5szMwg52t6XIGpH4f4RYaplHSx8vr5/sbiZt4tvanhwQY&#10;XLCBfqNeSdB1JjhlskopLsK6/jaRi5UnHIvdqBvW+8ARaldjj7gl2LbZCwB7H0S9f6917f02wy9Q&#10;SwMECgAAAAAAh07iQAAAAAAAAAAAAAAAAAgAAABkcnMvaW5rL1BLAwQUAAAACACHTuJAwotemcsB&#10;AAAnBAAAEAAAAGRycy9pbmsvaW5rMS54bWydU8FunDAQvVfqP1jOIRcMNma3GxQ2t0iVWqlqEqk9&#10;EnAWK2CvjAm7f9+xAe9K3eQQJBs843nz3sxwe3foWvQmTC+1KjCLKUZCVbqWalfgp8d7ssGot6Wq&#10;y1YrUeCj6PHd9uuXW6leuzaHHQGC6t1X1xa4sXafJ8k4jvHIY212SUopT76r158/8HaOqsWLVNJC&#10;yn4xVVpZcbAOLJd1gSt7oOE+YD/owVQiuJ3FVKcb1pSVuNemK21AbEqlRItU2QHvPxjZ4x4+JOTZ&#10;CYPRAAx6SNTh5HLI349DEq84fz/zL6P3wlgpTiInSrPjiKrp7NlNNI3odTu4ymD0VrYDEE43Mc/W&#10;2Wq9vklvGM8Cc5Zc4P4/Nsj4PPYsciZ6rmj2hNYsNbSyEzAw3T70yvYwVM78YI0fq5SmnNCUpJtH&#10;RnNO84y6Hiy5pklY8J7N0DcB69mceu49Qe+kcZS1bULpaExXoVznxboU2gi5a+znYivdahipuWNX&#10;1D9nmny+oPDC+PspQvNP8Fu8FPjK/wHIR04Gr50hxqJrfk1YhCmGnSJY85shGhG3OSMDIxwmr3uv&#10;YRFnZSuOVhHhHAw83ZBvEcky8C4d8GQCW+jw9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DgHAABbQ29udGVudF9UeXBlc10ueG1s&#10;UEsBAhQACgAAAAAAh07iQAAAAAAAAAAAAAAAAAYAAAAAAAAAAAAQAAAAAwUAAF9yZWxzL1BLAQIU&#10;ABQAAAAIAIdO4kCKFGY80QAAAJQBAAALAAAAAAAAAAEAIAAAACcFAABfcmVscy8ucmVsc1BLAQIU&#10;AAoAAAAAAIdO4kAAAAAAAAAAAAAAAAAEAAAAAAAAAAAAEAAAAAAAAABkcnMvUEsBAhQACgAAAAAA&#10;h07iQAAAAAAAAAAAAAAAAAoAAAAAAAAAAAAQAAAAIQYAAGRycy9fcmVscy9QSwECFAAUAAAACACH&#10;TuJAeRi8nbgAAAAhAQAAGQAAAAAAAAABACAAAABJBgAAZHJzL19yZWxzL2Uyb0RvYy54bWwucmVs&#10;c1BLAQIUABQAAAAIAIdO4kBcMJCr2AAAAAoBAAAPAAAAAAAAAAEAIAAAACIAAABkcnMvZG93bnJl&#10;di54bWxQSwECFAAUAAAACACHTuJADgXNvJEBAAB+AwAADgAAAAAAAAABACAAAAAnAQAAZHJzL2Uy&#10;b0RvYy54bWxQSwECFAAKAAAAAACHTuJAAAAAAAAAAAAAAAAACAAAAAAAAAAAABAAAADkAgAAZHJz&#10;L2luay9QSwECFAAUAAAACACHTuJAwotemcsBAAAnBAAAEAAAAAAAAAABACAAAAAKAwAAZHJzL2lu&#10;ay9pbmsxLnhtbFBLBQYAAAAACgAKAEwCAABuCAAAAAA=&#10;">
                <v:imagedata r:id="rId28" o:title=""/>
                <o:lock v:ext="edit"/>
              </v:rect>
            </w:pict>
          </mc:Fallback>
        </mc:AlternateContent>
      </w:r>
      <w:r>
        <w:rPr>
          <w:color w:val="000000" w:themeColor="text1"/>
        </w:rPr>
        <w:drawing>
          <wp:inline distT="0" distB="0" distL="114300" distR="114300">
            <wp:extent cx="5266690" cy="2541905"/>
            <wp:effectExtent l="0" t="0" r="6350" b="3175"/>
            <wp:docPr id="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
                    <pic:cNvPicPr>
                      <a:picLocks noChangeAspect="1"/>
                    </pic:cNvPicPr>
                  </pic:nvPicPr>
                  <pic:blipFill>
                    <a:blip r:embed="rId29" cstate="print"/>
                    <a:stretch>
                      <a:fillRect/>
                    </a:stretch>
                  </pic:blipFill>
                  <pic:spPr>
                    <a:xfrm>
                      <a:off x="0" y="0"/>
                      <a:ext cx="5266690" cy="2541905"/>
                    </a:xfrm>
                    <a:prstGeom prst="rect">
                      <a:avLst/>
                    </a:prstGeom>
                    <a:noFill/>
                    <a:ln>
                      <a:noFill/>
                    </a:ln>
                  </pic:spPr>
                </pic:pic>
              </a:graphicData>
            </a:graphic>
          </wp:inline>
        </w:drawing>
      </w:r>
    </w:p>
    <w:p>
      <w:pPr>
        <w:pStyle w:val="3"/>
        <w:rPr>
          <w:rFonts w:ascii="宋体" w:hAnsi="宋体" w:eastAsia="宋体" w:cs="宋体"/>
          <w:b w:val="0"/>
          <w:bCs w:val="0"/>
          <w:color w:val="000000" w:themeColor="text1"/>
          <w:kern w:val="0"/>
          <w:sz w:val="28"/>
          <w:szCs w:val="28"/>
        </w:rPr>
      </w:pPr>
      <w:r>
        <w:rPr>
          <w:rFonts w:hint="eastAsia" w:ascii="宋体" w:hAnsi="宋体" w:eastAsia="宋体" w:cs="宋体"/>
          <w:b w:val="0"/>
          <w:bCs w:val="0"/>
          <w:color w:val="000000" w:themeColor="text1"/>
          <w:kern w:val="0"/>
          <w:sz w:val="28"/>
          <w:szCs w:val="28"/>
        </w:rPr>
        <w:t>6）如果是多学籍学生，如何选择当前学籍进行报考？</w:t>
      </w:r>
    </w:p>
    <w:p>
      <w:pPr>
        <w:spacing w:line="360" w:lineRule="auto"/>
        <w:rPr>
          <w:color w:val="000000" w:themeColor="text1"/>
          <w:sz w:val="24"/>
          <w:szCs w:val="24"/>
        </w:rPr>
      </w:pPr>
      <w:r>
        <w:rPr>
          <w:rFonts w:hint="eastAsia"/>
          <w:color w:val="000000" w:themeColor="text1"/>
          <w:sz w:val="24"/>
          <w:szCs w:val="24"/>
        </w:rPr>
        <w:t>如果学生是多学籍学生，在登录的时候系统会弹出一个对话框，需要学生选择现有的学籍高校。</w:t>
      </w:r>
    </w:p>
    <w:p>
      <w:pPr>
        <w:rPr>
          <w:color w:val="000000" w:themeColor="text1"/>
        </w:rPr>
      </w:pPr>
      <w:r>
        <w:rPr>
          <w:color w:val="000000" w:themeColor="text1"/>
        </w:rPr>
        <w:drawing>
          <wp:inline distT="0" distB="0" distL="114300" distR="114300">
            <wp:extent cx="5273675" cy="3174365"/>
            <wp:effectExtent l="0" t="0" r="14605" b="10795"/>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pic:cNvPicPr>
                  </pic:nvPicPr>
                  <pic:blipFill>
                    <a:blip r:embed="rId30" cstate="print"/>
                    <a:stretch>
                      <a:fillRect/>
                    </a:stretch>
                  </pic:blipFill>
                  <pic:spPr>
                    <a:xfrm>
                      <a:off x="0" y="0"/>
                      <a:ext cx="5273675" cy="3174365"/>
                    </a:xfrm>
                    <a:prstGeom prst="rect">
                      <a:avLst/>
                    </a:prstGeom>
                    <a:noFill/>
                    <a:ln>
                      <a:noFill/>
                    </a:ln>
                  </pic:spPr>
                </pic:pic>
              </a:graphicData>
            </a:graphic>
          </wp:inline>
        </w:drawing>
      </w:r>
    </w:p>
    <w:p>
      <w:pPr>
        <w:pStyle w:val="3"/>
        <w:rPr>
          <w:rFonts w:ascii="宋体" w:hAnsi="宋体" w:eastAsia="宋体" w:cs="宋体"/>
          <w:b w:val="0"/>
          <w:bCs w:val="0"/>
          <w:color w:val="000000" w:themeColor="text1"/>
          <w:kern w:val="0"/>
          <w:sz w:val="28"/>
          <w:szCs w:val="28"/>
        </w:rPr>
      </w:pPr>
      <w:r>
        <w:rPr>
          <w:rFonts w:hint="eastAsia" w:ascii="宋体" w:hAnsi="宋体" w:eastAsia="宋体" w:cs="宋体"/>
          <w:b w:val="0"/>
          <w:bCs w:val="0"/>
          <w:color w:val="000000" w:themeColor="text1"/>
          <w:kern w:val="0"/>
          <w:sz w:val="28"/>
          <w:szCs w:val="28"/>
        </w:rPr>
        <w:t>7）如何进行准考证下载？</w:t>
      </w:r>
    </w:p>
    <w:p>
      <w:pPr>
        <w:spacing w:line="360" w:lineRule="auto"/>
        <w:rPr>
          <w:color w:val="000000" w:themeColor="text1"/>
          <w:sz w:val="24"/>
          <w:szCs w:val="24"/>
        </w:rPr>
      </w:pPr>
      <w:r>
        <w:rPr>
          <w:color w:val="000000" w:themeColor="text1"/>
          <w:sz w:val="24"/>
          <w:szCs w:val="24"/>
        </w:rPr>
        <w:t>学生</w:t>
      </w:r>
      <w:r>
        <w:rPr>
          <w:rFonts w:hint="eastAsia"/>
          <w:color w:val="000000" w:themeColor="text1"/>
          <w:sz w:val="24"/>
          <w:szCs w:val="24"/>
        </w:rPr>
        <w:t>使用账号密码登录平台后：</w:t>
      </w:r>
    </w:p>
    <w:p>
      <w:pPr>
        <w:spacing w:line="360" w:lineRule="auto"/>
        <w:rPr>
          <w:color w:val="000000" w:themeColor="text1"/>
          <w:sz w:val="24"/>
          <w:szCs w:val="24"/>
        </w:rPr>
      </w:pPr>
      <w:r>
        <w:rPr>
          <w:rFonts w:hint="eastAsia"/>
          <w:color w:val="000000" w:themeColor="text1"/>
          <w:sz w:val="24"/>
          <w:szCs w:val="24"/>
        </w:rPr>
        <w:t>点击【</w:t>
      </w:r>
      <w:r>
        <w:rPr>
          <w:color w:val="000000" w:themeColor="text1"/>
          <w:sz w:val="24"/>
          <w:szCs w:val="24"/>
        </w:rPr>
        <w:t>打印准考证</w:t>
      </w:r>
      <w:r>
        <w:rPr>
          <w:rFonts w:hint="eastAsia"/>
          <w:color w:val="000000" w:themeColor="text1"/>
          <w:sz w:val="24"/>
          <w:szCs w:val="24"/>
        </w:rPr>
        <w:t>】后，显示页面如下：</w:t>
      </w:r>
    </w:p>
    <w:p>
      <w:pPr>
        <w:rPr>
          <w:color w:val="000000" w:themeColor="text1"/>
        </w:rPr>
      </w:pPr>
      <w:r>
        <w:rPr>
          <w:color w:val="000000" w:themeColor="text1"/>
        </w:rPr>
        <w:drawing>
          <wp:inline distT="0" distB="0" distL="114300" distR="114300">
            <wp:extent cx="5266690" cy="2765425"/>
            <wp:effectExtent l="0" t="0" r="10160" b="158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cstate="print"/>
                    <a:stretch>
                      <a:fillRect/>
                    </a:stretch>
                  </pic:blipFill>
                  <pic:spPr>
                    <a:xfrm>
                      <a:off x="0" y="0"/>
                      <a:ext cx="5266690" cy="2765425"/>
                    </a:xfrm>
                    <a:prstGeom prst="rect">
                      <a:avLst/>
                    </a:prstGeom>
                  </pic:spPr>
                </pic:pic>
              </a:graphicData>
            </a:graphic>
          </wp:inline>
        </w:drawing>
      </w:r>
    </w:p>
    <w:p>
      <w:pPr>
        <w:pStyle w:val="3"/>
        <w:rPr>
          <w:rFonts w:ascii="宋体" w:hAnsi="宋体" w:eastAsia="宋体" w:cs="宋体"/>
          <w:b w:val="0"/>
          <w:bCs w:val="0"/>
          <w:color w:val="000000" w:themeColor="text1"/>
          <w:kern w:val="0"/>
          <w:sz w:val="28"/>
          <w:szCs w:val="28"/>
        </w:rPr>
      </w:pPr>
      <w:r>
        <w:rPr>
          <w:rFonts w:hint="eastAsia" w:ascii="宋体" w:hAnsi="宋体" w:eastAsia="宋体" w:cs="宋体"/>
          <w:b w:val="0"/>
          <w:bCs w:val="0"/>
          <w:color w:val="000000" w:themeColor="text1"/>
          <w:kern w:val="0"/>
          <w:sz w:val="28"/>
          <w:szCs w:val="28"/>
        </w:rPr>
        <w:t>8）如何进行考试相关资料下载？</w:t>
      </w:r>
    </w:p>
    <w:p>
      <w:pPr>
        <w:spacing w:line="360" w:lineRule="auto"/>
        <w:rPr>
          <w:color w:val="000000" w:themeColor="text1"/>
          <w:sz w:val="24"/>
          <w:szCs w:val="24"/>
        </w:rPr>
      </w:pPr>
      <w:r>
        <w:rPr>
          <w:color w:val="000000" w:themeColor="text1"/>
          <w:sz w:val="24"/>
          <w:szCs w:val="24"/>
        </w:rPr>
        <w:t>学生</w:t>
      </w:r>
      <w:r>
        <w:rPr>
          <w:rFonts w:hint="eastAsia"/>
          <w:color w:val="000000" w:themeColor="text1"/>
          <w:sz w:val="24"/>
          <w:szCs w:val="24"/>
        </w:rPr>
        <w:t>使用账号密码登录平台后：</w:t>
      </w:r>
    </w:p>
    <w:p>
      <w:pPr>
        <w:spacing w:line="360" w:lineRule="auto"/>
        <w:rPr>
          <w:color w:val="000000" w:themeColor="text1"/>
          <w:sz w:val="24"/>
          <w:szCs w:val="24"/>
        </w:rPr>
      </w:pPr>
      <w:r>
        <w:rPr>
          <w:rFonts w:hint="eastAsia"/>
          <w:color w:val="000000" w:themeColor="text1"/>
          <w:sz w:val="24"/>
          <w:szCs w:val="24"/>
        </w:rPr>
        <w:t>点击【</w:t>
      </w:r>
      <w:r>
        <w:rPr>
          <w:color w:val="000000" w:themeColor="text1"/>
          <w:sz w:val="24"/>
          <w:szCs w:val="24"/>
        </w:rPr>
        <w:t>考试报名</w:t>
      </w:r>
      <w:r>
        <w:rPr>
          <w:rFonts w:hint="eastAsia"/>
          <w:color w:val="000000" w:themeColor="text1"/>
          <w:sz w:val="24"/>
          <w:szCs w:val="24"/>
        </w:rPr>
        <w:t>】后，显示页面如下，学生可以根据需要下载相关资料：</w:t>
      </w:r>
    </w:p>
    <w:p>
      <w:pPr>
        <w:rPr>
          <w:color w:val="000000" w:themeColor="text1"/>
        </w:rPr>
      </w:pPr>
      <w:r>
        <w:rPr>
          <w:color w:val="000000" w:themeColor="text1"/>
        </w:rPr>
        <w:drawing>
          <wp:inline distT="0" distB="0" distL="114300" distR="114300">
            <wp:extent cx="5263515" cy="2768600"/>
            <wp:effectExtent l="0" t="0" r="13335" b="127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cstate="print"/>
                    <a:stretch>
                      <a:fillRect/>
                    </a:stretch>
                  </pic:blipFill>
                  <pic:spPr>
                    <a:xfrm>
                      <a:off x="0" y="0"/>
                      <a:ext cx="5263515" cy="2768600"/>
                    </a:xfrm>
                    <a:prstGeom prst="rect">
                      <a:avLst/>
                    </a:prstGeom>
                  </pic:spPr>
                </pic:pic>
              </a:graphicData>
            </a:graphic>
          </wp:inline>
        </w:drawing>
      </w:r>
    </w:p>
    <w:p>
      <w:pPr>
        <w:pStyle w:val="3"/>
        <w:rPr>
          <w:rFonts w:ascii="宋体" w:hAnsi="宋体" w:eastAsia="宋体" w:cs="宋体"/>
          <w:b w:val="0"/>
          <w:bCs w:val="0"/>
          <w:color w:val="000000" w:themeColor="text1"/>
          <w:kern w:val="0"/>
          <w:sz w:val="28"/>
          <w:szCs w:val="28"/>
        </w:rPr>
      </w:pPr>
      <w:r>
        <w:rPr>
          <w:rFonts w:hint="eastAsia" w:ascii="宋体" w:hAnsi="宋体" w:eastAsia="宋体" w:cs="宋体"/>
          <w:b w:val="0"/>
          <w:bCs w:val="0"/>
          <w:color w:val="000000" w:themeColor="text1"/>
          <w:kern w:val="0"/>
          <w:sz w:val="28"/>
          <w:szCs w:val="28"/>
        </w:rPr>
        <w:t>9）如何进行成绩查询？</w:t>
      </w:r>
    </w:p>
    <w:p>
      <w:pPr>
        <w:spacing w:line="360" w:lineRule="auto"/>
        <w:rPr>
          <w:color w:val="000000" w:themeColor="text1"/>
          <w:sz w:val="24"/>
          <w:szCs w:val="24"/>
        </w:rPr>
      </w:pPr>
      <w:r>
        <w:rPr>
          <w:color w:val="000000" w:themeColor="text1"/>
          <w:sz w:val="24"/>
          <w:szCs w:val="24"/>
        </w:rPr>
        <w:t>学生</w:t>
      </w:r>
      <w:r>
        <w:rPr>
          <w:rFonts w:hint="eastAsia"/>
          <w:color w:val="000000" w:themeColor="text1"/>
          <w:sz w:val="24"/>
          <w:szCs w:val="24"/>
        </w:rPr>
        <w:t>使用账号密码登录平台后：</w:t>
      </w:r>
    </w:p>
    <w:p>
      <w:pPr>
        <w:spacing w:line="360" w:lineRule="auto"/>
        <w:rPr>
          <w:color w:val="000000" w:themeColor="text1"/>
          <w:sz w:val="24"/>
          <w:szCs w:val="24"/>
        </w:rPr>
      </w:pPr>
      <w:r>
        <w:rPr>
          <w:rFonts w:hint="eastAsia"/>
          <w:color w:val="000000" w:themeColor="text1"/>
          <w:sz w:val="24"/>
          <w:szCs w:val="24"/>
        </w:rPr>
        <w:t>点击【</w:t>
      </w:r>
      <w:r>
        <w:rPr>
          <w:color w:val="000000" w:themeColor="text1"/>
          <w:sz w:val="24"/>
          <w:szCs w:val="24"/>
        </w:rPr>
        <w:t>成绩查询</w:t>
      </w:r>
      <w:r>
        <w:rPr>
          <w:rFonts w:hint="eastAsia"/>
          <w:color w:val="000000" w:themeColor="text1"/>
          <w:sz w:val="24"/>
          <w:szCs w:val="24"/>
        </w:rPr>
        <w:t>】后，显示页面如下：</w:t>
      </w:r>
    </w:p>
    <w:p>
      <w:pPr>
        <w:rPr>
          <w:color w:val="000000" w:themeColor="text1"/>
        </w:rPr>
      </w:pPr>
      <w:r>
        <w:rPr>
          <w:color w:val="000000" w:themeColor="text1"/>
        </w:rPr>
        <mc:AlternateContent>
          <mc:Choice Requires="wps">
            <w:drawing>
              <wp:anchor distT="0" distB="0" distL="114300" distR="114300" simplePos="0" relativeHeight="251669504" behindDoc="0" locked="0" layoutInCell="1" allowOverlap="1">
                <wp:simplePos x="0" y="0"/>
                <wp:positionH relativeFrom="column">
                  <wp:posOffset>1556385</wp:posOffset>
                </wp:positionH>
                <wp:positionV relativeFrom="paragraph">
                  <wp:posOffset>1031240</wp:posOffset>
                </wp:positionV>
                <wp:extent cx="260350" cy="50165"/>
                <wp:effectExtent l="8890" t="8890" r="16510" b="17145"/>
                <wp:wrapNone/>
                <wp:docPr id="25" name="墨迹 30"/>
                <wp:cNvGraphicFramePr/>
                <a:graphic xmlns:a="http://schemas.openxmlformats.org/drawingml/2006/main">
                  <a:graphicData uri="http://schemas.microsoft.com/office/word/2010/wordprocessingInk">
                    <mc:AlternateContent xmlns:a14="http://schemas.microsoft.com/office/drawing/2010/main">
                      <mc:Choice Requires="a14">
                        <w14:contentPart bwMode="clr" r:id="rId33">
                          <w14:nvContentPartPr>
                            <w14:cNvPr id="25" name="墨迹 30"/>
                            <w14:cNvContentPartPr/>
                          </w14:nvContentPartPr>
                          <w14:xfrm>
                            <a:off x="0" y="0"/>
                            <a:ext cx="260350" cy="50165"/>
                          </w14:xfrm>
                        </w14:contentPart>
                      </mc:Choice>
                    </mc:AlternateContent>
                  </a:graphicData>
                </a:graphic>
              </wp:anchor>
            </w:drawing>
          </mc:Choice>
          <mc:Fallback>
            <w:pict>
              <v:rect id="墨迹 30" o:spid="_x0000_s1026" o:spt="75" style="position:absolute;left:0pt;margin-left:122.55pt;margin-top:81.2pt;height:3.95pt;width:20.5pt;z-index:251669504;mso-width-relative:page;mso-height-relative:page;" coordsize="21600,21600" o:gfxdata="UEsDBAoAAAAAAIdO4kAAAAAAAAAAAAAAAAAEAAAAZHJzL1BLAwQUAAAACACHTuJAo8cx5NkAAAAL&#10;AQAADwAAAGRycy9kb3ducmV2LnhtbE2PzU7DMBCE70i8g7VI3KidkKYlxOmBn56QKgpVr25s4gh7&#10;HcVOW96e5VSOO/NpdqZenb1jRzPGPqCEbCaAGWyD7rGT8PnxercEFpNCrVxAI+HHRFg111e1qnQ4&#10;4bs5blPHKARjpSTYlIaK89ha41WchcEgeV9h9CrROXZcj+pE4d7xXIiSe9UjfbBqME/WtN/byUu4&#10;1+vl9Lwpk1rjC98s5jv7tndS3t5k4hFYMud0geGvPlWHhjodwoQ6MichL+YZoWSUeQGMiPxBkHIg&#10;ZVEUwJua/9/Q/AJQSwMEFAAAAAgAh07iQHyaFnmVAQAAfwMAAA4AAABkcnMvZTJvRG9jLnhtbK1T&#10;S07DMBTcI3EHy3uapG1KiZp2QYXUBdAFHMA4dmMR29Gz27TXYcUVWHEaJI7BS9vQD0KqEBvL7409&#10;nnmTDEZLXZCFAKesSWnUCikRhttMmVlKHx9uLvqUOM9MxgprREpXwtHR8PxsUJWJaNvcFpkAgiTG&#10;JVWZ0tz7MgkCx3OhmWvZUhgEpQXNPJYwCzJgFbLrImiHYS+oLGQlWC6cw+54A9ItI5xCaKVUXIwt&#10;n2th/IYVRME8WnK5Kh0drtVKKbi/l9IJT4qU9vtXaNY3G3wq6sURtp5wdxl1YxoMByyZAStzxbeC&#10;2CmCjhxqpgxK+KYaM8/IHNQPKq04WGelb3Grg42t9XzQUxQeTWpinmtfUZfPIeHWePQ+ZeCbLNbA&#10;X57QBY6gurUZps0L+OcoCCQqSylMsmgn3yyudwamsLN1t5gCqc+3Y0oM0yjp4+X18/2NdMI6nsb+&#10;3SEBIsEW+o16KUHXmeCUyTKlGPuqXteRi6UnHJvtXtiJEeEIxSF+HTXcEG8ImmovADxyEPV+XV/f&#10;+2+GX1BLAwQKAAAAAACHTuJAAAAAAAAAAAAAAAAACAAAAGRycy9pbmsvUEsDBBQAAAAIAIdO4kDT&#10;Ow/Y7QEAAG8EAAAQAAAAZHJzL2luay9pbmsxLnhtbJ1TTW+cMBC9V+p/sJxDLhhsPnZZFDa3SJVa&#10;qWpSqTkScBYrYK+Mye7++44NeFfqNocggeyZeTPvzQx398e+Q+9cD0LJErOQYsRlrRohdyX+/fRA&#10;cowGU8mm6pTkJT7xAd9vv365E/Kt7wr4IsggB3vquxK3xuyLKDocDuEhCZXeRTGlSfRNvv34jrcz&#10;quGvQgoDJYfFVCtp+NHYZIVoSlybI/XxkPtRjbrm3m0tuj5HGF3V/EHpvjI+Y1tJyTskqx54/8HI&#10;nPZwEFBnxzVGIzAYoFCPo+uQ548hkVNc/L/yT632XBvBzyInSrPjhOrp7thNNDUfVDfazmD0XnUj&#10;EI7zMElXabZabeINS1LPnEVXuP+bG2R8PvcsciZ6qWj2+NEsPTSi57Aw/d7PygywVNb8aLRbq5jG&#10;CaExifMnRouEFim1M1hqTZuw5HvR49D6XC/6PHPn8XonjQfRmNa3joY08+26bNY1aMvFrjWfw9aq&#10;U7BS88RuqHsuNLl6XuGV9XdbhOaf4Bd/LfGN+wOQQ04Gp52hPA9u6S1JAswwCwgjLGCIBhSxgMKZ&#10;XpwZ2Ih12iAbMF1chEVMr41KSBrEM9IF2QvLSAYQijIHtnHxCjKla5QGJN7APVsDkTxHCcTla8AQ&#10;AC6TdKK8atiU7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F8HAABbQ29udGVudF9UeXBlc10ueG1sUEsBAhQACgAAAAAAh07iQAAA&#10;AAAAAAAAAAAAAAYAAAAAAAAAAAAQAAAAKgUAAF9yZWxzL1BLAQIUABQAAAAIAIdO4kCKFGY80QAA&#10;AJQBAAALAAAAAAAAAAEAIAAAAE4FAABfcmVscy8ucmVsc1BLAQIUAAoAAAAAAIdO4kAAAAAAAAAA&#10;AAAAAAAEAAAAAAAAAAAAEAAAAAAAAABkcnMvUEsBAhQACgAAAAAAh07iQAAAAAAAAAAAAAAAAAoA&#10;AAAAAAAAAAAQAAAASAYAAGRycy9fcmVscy9QSwECFAAUAAAACACHTuJAeRi8nbgAAAAhAQAAGQAA&#10;AAAAAAABACAAAABwBgAAZHJzL19yZWxzL2Uyb0RvYy54bWwucmVsc1BLAQIUABQAAAAIAIdO4kCj&#10;xzHk2QAAAAsBAAAPAAAAAAAAAAEAIAAAACIAAABkcnMvZG93bnJldi54bWxQSwECFAAUAAAACACH&#10;TuJAfJoWeZUBAAB/AwAADgAAAAAAAAABACAAAAAoAQAAZHJzL2Uyb0RvYy54bWxQSwECFAAKAAAA&#10;AACHTuJAAAAAAAAAAAAAAAAACAAAAAAAAAAAABAAAADpAgAAZHJzL2luay9QSwECFAAUAAAACACH&#10;TuJA0zsP2O0BAABvBAAAEAAAAAAAAAABACAAAAAPAwAAZHJzL2luay9pbmsxLnhtbFBLBQYAAAAA&#10;CgAKAEwCAACVCAAAAAA=&#10;">
                <v:imagedata r:id="rId34" o:title=""/>
                <o:lock v:ext="edit"/>
              </v:rect>
            </w:pict>
          </mc:Fallback>
        </mc:AlternateContent>
      </w:r>
      <w:r>
        <w:rPr>
          <w:color w:val="000000" w:themeColor="text1"/>
        </w:rPr>
        <mc:AlternateContent>
          <mc:Choice Requires="wps">
            <w:drawing>
              <wp:anchor distT="0" distB="0" distL="114300" distR="114300" simplePos="0" relativeHeight="251668480" behindDoc="0" locked="0" layoutInCell="1" allowOverlap="1">
                <wp:simplePos x="0" y="0"/>
                <wp:positionH relativeFrom="column">
                  <wp:posOffset>1573530</wp:posOffset>
                </wp:positionH>
                <wp:positionV relativeFrom="paragraph">
                  <wp:posOffset>1058545</wp:posOffset>
                </wp:positionV>
                <wp:extent cx="337820" cy="23495"/>
                <wp:effectExtent l="8890" t="8890" r="15240" b="24765"/>
                <wp:wrapNone/>
                <wp:docPr id="24" name="墨迹 29"/>
                <wp:cNvGraphicFramePr/>
                <a:graphic xmlns:a="http://schemas.openxmlformats.org/drawingml/2006/main">
                  <a:graphicData uri="http://schemas.microsoft.com/office/word/2010/wordprocessingInk">
                    <mc:AlternateContent xmlns:a14="http://schemas.microsoft.com/office/drawing/2010/main">
                      <mc:Choice Requires="a14">
                        <w14:contentPart bwMode="clr" r:id="rId35">
                          <w14:nvContentPartPr>
                            <w14:cNvPr id="24" name="墨迹 29"/>
                            <w14:cNvContentPartPr/>
                          </w14:nvContentPartPr>
                          <w14:xfrm>
                            <a:off x="0" y="0"/>
                            <a:ext cx="337820" cy="23495"/>
                          </w14:xfrm>
                        </w14:contentPart>
                      </mc:Choice>
                    </mc:AlternateContent>
                  </a:graphicData>
                </a:graphic>
              </wp:anchor>
            </w:drawing>
          </mc:Choice>
          <mc:Fallback>
            <w:pict>
              <v:rect id="墨迹 29" o:spid="_x0000_s1026" o:spt="75" style="position:absolute;left:0pt;margin-left:123.9pt;margin-top:83.35pt;height:1.85pt;width:26.6pt;z-index:251668480;mso-width-relative:page;mso-height-relative:page;" coordsize="21600,21600" o:gfxdata="UEsDBAoAAAAAAIdO4kAAAAAAAAAAAAAAAAAEAAAAZHJzL1BLAwQUAAAACACHTuJA6RU1qdoAAAAL&#10;AQAADwAAAGRycy9kb3ducmV2LnhtbE2PzU7DMBCE70i8g7VI3KjdNiQlxOmhEkLigEgL9LqN3SRq&#10;vI5i9weenuUEx50ZzX5TLC+uFyc7hs6ThulEgbBUe9NRo+F983S3ABEiksHek9XwZQMsy+urAnPj&#10;z1TZ0zo2gkso5KihjXHIpQx1ax2GiR8ssbf3o8PI59hIM+KZy10vZ0ql0mFH/KHFwa5aWx/WR6fh&#10;ZRPG5+QTt/XD6vWw/3iraP5daX17M1WPIKK9xL8w/OIzOpTMtPNHMkH0GmZJxuiRjTTNQHBirhJW&#10;dqxk9xnIspD/N5Q/UEsDBBQAAAAIAIdO4kAV16adlgEAAH8DAAAOAAAAZHJzL2Uyb0RvYy54bWyt&#10;U0FOwzAQvCPxB8t3miZNSxs15UCFxIHSAzzAOHZjEdvR2m3a73DiC5x4DRLPYJM2tBQhIcQl8u5Y&#10;szM7zvhirQuyEuCUNSkNO11KhOE2U2aR0vu7q7MhJc4zk7HCGpHSjXD0YnJ6Mq7KREQ2t0UmgCCJ&#10;cUlVpjT3vkyCwPFcaOY6thQGQWlBM48lLIIMWIXsugiibncQVBayEiwXzmF3ugXpjhF+Q2ilVFxM&#10;LV9qYfyWFUTBPFpyuSodnTRqpRTc30rphCdFSofDEZr17QFHhf0oxtZDSqP4fNCnwWTMkgWwMld8&#10;J4j9RtCRQ82UQQmfVFPmGVmC+kalFQfrrPQdbnWwtdXsBz2F3aNNXZvH2lcY8yUk3BqP3ucMfJtF&#10;A/xlhC5wBdWNzTBtXsA/R0EgUVlK4ToL9/LN6nJvYA57W7PVHEh9P4opMUyjpLen5/fXFxKN6nha&#10;+7OvBIgEO+gn6rUEXWeCWybrlGLsm/rbRC7WnnBs9nrnwwgRjlDUi0fNi2iJtwRtdRAAzv4S9WFd&#10;6zr4byYfUEsDBAoAAAAAAIdO4kAAAAAAAAAAAAAAAAAIAAAAZHJzL2luay9QSwMEFAAAAAgAh07i&#10;QMBY8BCzAQAA8wMAABAAAABkcnMvaW5rL2luazEueG1snVNNT4QwEL2b+B+aevDCR/kQFrKsNxMT&#10;TYyriR5Z6EIjtJu2yO6/txTobuLqYTmQMsO8eW/mdXm/bxvwjbkgjGbQcxAEmBasJLTK4Pvbg72A&#10;QMiclnnDKM7gAQt4v7q+WhL61TapegOFQMVwapsM1lLuUtft+97pA4fxyvURCtxH+vX8BFdTVYm3&#10;hBKpWoo5VDAq8V4OYCkpM1jIPTL/K+w163iBTXqI8OL4h+R5gR8Yb3NpEOucUtwAmreK9wcE8rBT&#10;B6L6VJhD0CkGQjVqoXu+5PP/ElcrTv/u/MLZDnNJ8FHkSGlKHEAxfmt2I02OBWu6YTIQfOdNpwj7&#10;CycIo/AuihI/8YLQMPfcM9x/YysZl2NPIieip4qmjFnNPENJWqwM0+7MrqRQphrCa8m1rXzkBzby&#10;bX/x5qE0QGmIhh3MvUYnzHgb3onaYG34cec6Y/SOGntSytqMDjnozozrdFjnSmtMqlpeVluwhilL&#10;TRu7Qfo50aT7GYVn7K9dBKZL8Iq3GbzRNwDoyjGgtSOArNsgukUW9JW42AoT27NsL07s2IpjMJyj&#10;BUDzNDWw6ay2tfo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AnBwAAW0NvbnRlbnRfVHlwZXNdLnhtbFBLAQIUAAoAAAAAAIdO4kAA&#10;AAAAAAAAAAAAAAAGAAAAAAAAAAAAEAAAAPIEAABfcmVscy9QSwECFAAUAAAACACHTuJAihRmPNEA&#10;AACUAQAACwAAAAAAAAABACAAAAAWBQAAX3JlbHMvLnJlbHNQSwECFAAKAAAAAACHTuJAAAAAAAAA&#10;AAAAAAAABAAAAAAAAAAAABAAAAAAAAAAZHJzL1BLAQIUAAoAAAAAAIdO4kAAAAAAAAAAAAAAAAAK&#10;AAAAAAAAAAAAEAAAABAGAABkcnMvX3JlbHMvUEsBAhQAFAAAAAgAh07iQHkYvJ24AAAAIQEAABkA&#10;AAAAAAAAAQAgAAAAOAYAAGRycy9fcmVscy9lMm9Eb2MueG1sLnJlbHNQSwECFAAUAAAACACHTuJA&#10;6RU1qdoAAAALAQAADwAAAAAAAAABACAAAAAiAAAAZHJzL2Rvd25yZXYueG1sUEsBAhQAFAAAAAgA&#10;h07iQBXXpp2WAQAAfwMAAA4AAAAAAAAAAQAgAAAAKQEAAGRycy9lMm9Eb2MueG1sUEsBAhQACgAA&#10;AAAAh07iQAAAAAAAAAAAAAAAAAgAAAAAAAAAAAAQAAAA6wIAAGRycy9pbmsvUEsBAhQAFAAAAAgA&#10;h07iQMBY8BCzAQAA8wMAABAAAAAAAAAAAQAgAAAAEQMAAGRycy9pbmsvaW5rMS54bWxQSwUGAAAA&#10;AAoACgBMAgAAXQgAAAAA&#10;">
                <v:imagedata r:id="rId36" o:title=""/>
                <o:lock v:ext="edit"/>
              </v:rect>
            </w:pict>
          </mc:Fallback>
        </mc:AlternateContent>
      </w:r>
      <w:r>
        <w:rPr>
          <w:color w:val="000000" w:themeColor="text1"/>
        </w:rPr>
        <w:drawing>
          <wp:inline distT="0" distB="0" distL="114300" distR="114300">
            <wp:extent cx="5269865" cy="2540635"/>
            <wp:effectExtent l="0" t="0" r="3175" b="444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37" cstate="print"/>
                    <a:stretch>
                      <a:fillRect/>
                    </a:stretch>
                  </pic:blipFill>
                  <pic:spPr>
                    <a:xfrm>
                      <a:off x="0" y="0"/>
                      <a:ext cx="5269865" cy="2540635"/>
                    </a:xfrm>
                    <a:prstGeom prst="rect">
                      <a:avLst/>
                    </a:prstGeom>
                    <a:noFill/>
                    <a:ln>
                      <a:noFill/>
                    </a:ln>
                  </pic:spPr>
                </pic:pic>
              </a:graphicData>
            </a:graphic>
          </wp:inline>
        </w:drawing>
      </w:r>
    </w:p>
    <w:p>
      <w:pPr>
        <w:pStyle w:val="7"/>
        <w:spacing w:line="560" w:lineRule="exact"/>
        <w:ind w:right="271" w:firstLine="422"/>
        <w:jc w:val="center"/>
        <w:rPr>
          <w:rFonts w:cs="方正仿宋_GB2312"/>
          <w:b/>
          <w:bCs/>
          <w:color w:val="000000" w:themeColor="text1"/>
        </w:rPr>
      </w:pPr>
    </w:p>
    <w:p>
      <w:pPr>
        <w:pStyle w:val="7"/>
        <w:spacing w:line="560" w:lineRule="exact"/>
        <w:ind w:right="271" w:firstLine="422"/>
        <w:jc w:val="center"/>
        <w:rPr>
          <w:rFonts w:cs="方正仿宋_GB2312"/>
          <w:b/>
          <w:bCs/>
          <w:color w:val="000000" w:themeColor="text1"/>
        </w:rPr>
      </w:pPr>
    </w:p>
    <w:p>
      <w:pPr>
        <w:pStyle w:val="7"/>
        <w:spacing w:line="560" w:lineRule="exact"/>
        <w:ind w:right="271" w:firstLine="422"/>
        <w:jc w:val="center"/>
        <w:rPr>
          <w:rFonts w:cs="方正仿宋_GB2312"/>
          <w:b/>
          <w:bCs/>
          <w:color w:val="000000" w:themeColor="text1"/>
        </w:rPr>
      </w:pPr>
    </w:p>
    <w:p>
      <w:pPr>
        <w:widowControl/>
        <w:jc w:val="left"/>
        <w:rPr>
          <w:rFonts w:ascii="仿宋" w:hAnsi="仿宋" w:eastAsia="仿宋" w:cs="仿宋"/>
          <w:color w:val="000000"/>
          <w:kern w:val="0"/>
          <w:sz w:val="30"/>
          <w:szCs w:val="30"/>
        </w:rPr>
      </w:pPr>
    </w:p>
    <w:p>
      <w:pPr>
        <w:widowControl/>
        <w:ind w:firstLine="4480" w:firstLineChars="1400"/>
        <w:jc w:val="left"/>
        <w:rPr>
          <w:rFonts w:ascii="仿宋" w:hAnsi="仿宋" w:eastAsia="仿宋" w:cs="仿宋"/>
          <w:color w:val="000000"/>
          <w:kern w:val="0"/>
          <w:sz w:val="30"/>
          <w:szCs w:val="30"/>
        </w:rPr>
      </w:pPr>
      <w:r>
        <w:rPr>
          <w:rFonts w:hint="eastAsia" w:ascii="仿宋" w:hAnsi="仿宋" w:eastAsia="仿宋" w:cs="仿宋"/>
          <w:color w:val="333333"/>
          <w:kern w:val="0"/>
          <w:sz w:val="32"/>
          <w:szCs w:val="32"/>
        </w:rPr>
        <w:t>2023年2月27日</w:t>
      </w: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r>
        <w:rPr>
          <w:rFonts w:hint="eastAsia" w:ascii="仿宋" w:hAnsi="仿宋" w:eastAsia="仿宋" w:cs="仿宋"/>
          <w:color w:val="000000"/>
          <w:kern w:val="0"/>
          <w:sz w:val="30"/>
          <w:szCs w:val="30"/>
        </w:rPr>
        <w:t>附件</w:t>
      </w:r>
      <w:r>
        <w:rPr>
          <w:rFonts w:ascii="仿宋" w:hAnsi="仿宋" w:eastAsia="仿宋" w:cs="仿宋"/>
          <w:color w:val="000000"/>
          <w:kern w:val="0"/>
          <w:sz w:val="30"/>
          <w:szCs w:val="30"/>
        </w:rPr>
        <w:t>2</w:t>
      </w:r>
      <w:r>
        <w:rPr>
          <w:rFonts w:hint="eastAsia" w:ascii="仿宋" w:hAnsi="仿宋" w:eastAsia="仿宋" w:cs="仿宋"/>
          <w:color w:val="000000"/>
          <w:kern w:val="0"/>
          <w:sz w:val="30"/>
          <w:szCs w:val="30"/>
        </w:rPr>
        <w:t>：</w:t>
      </w:r>
    </w:p>
    <w:p>
      <w:pPr>
        <w:shd w:val="clear" w:color="auto" w:fill="FFFFFF"/>
        <w:spacing w:line="450" w:lineRule="atLeast"/>
        <w:ind w:firstLine="881" w:firstLineChars="200"/>
        <w:jc w:val="center"/>
        <w:rPr>
          <w:rFonts w:ascii="华文宋体" w:hAnsi="华文宋体" w:eastAsia="华文宋体" w:cs="华文宋体"/>
          <w:b/>
          <w:bCs/>
          <w:color w:val="333333"/>
          <w:sz w:val="44"/>
          <w:szCs w:val="44"/>
        </w:rPr>
      </w:pPr>
      <w:r>
        <w:rPr>
          <w:rFonts w:hint="eastAsia" w:ascii="华文宋体" w:hAnsi="华文宋体" w:eastAsia="华文宋体" w:cs="华文宋体"/>
          <w:b/>
          <w:bCs/>
          <w:color w:val="333333"/>
          <w:sz w:val="44"/>
          <w:szCs w:val="44"/>
        </w:rPr>
        <w:t>考 生 须 知</w:t>
      </w:r>
    </w:p>
    <w:p>
      <w:pPr>
        <w:snapToGrid w:val="0"/>
        <w:spacing w:line="550" w:lineRule="exact"/>
        <w:ind w:firstLine="422" w:firstLineChars="200"/>
        <w:rPr>
          <w:rFonts w:eastAsia="仿宋"/>
          <w:b/>
          <w:bCs/>
          <w:color w:val="000000"/>
          <w:kern w:val="0"/>
          <w:szCs w:val="32"/>
        </w:rPr>
      </w:pPr>
    </w:p>
    <w:p>
      <w:pPr>
        <w:shd w:val="clear" w:color="auto" w:fill="FFFFFF"/>
        <w:spacing w:line="450" w:lineRule="atLeast"/>
        <w:ind w:firstLine="643" w:firstLineChars="200"/>
        <w:rPr>
          <w:rFonts w:ascii="仿宋" w:hAnsi="仿宋" w:eastAsia="仿宋"/>
          <w:b/>
          <w:bCs/>
          <w:color w:val="000000" w:themeColor="text1"/>
          <w:sz w:val="32"/>
          <w:szCs w:val="32"/>
        </w:rPr>
      </w:pPr>
      <w:r>
        <w:rPr>
          <w:rFonts w:hint="eastAsia" w:ascii="仿宋" w:hAnsi="仿宋" w:eastAsia="仿宋"/>
          <w:b/>
          <w:bCs/>
          <w:color w:val="000000" w:themeColor="text1"/>
          <w:sz w:val="32"/>
          <w:szCs w:val="32"/>
        </w:rPr>
        <w:t>一、</w:t>
      </w:r>
      <w:r>
        <w:rPr>
          <w:rFonts w:ascii="仿宋" w:hAnsi="仿宋" w:eastAsia="仿宋"/>
          <w:b/>
          <w:bCs/>
          <w:color w:val="000000" w:themeColor="text1"/>
          <w:sz w:val="32"/>
          <w:szCs w:val="32"/>
        </w:rPr>
        <w:t>考试环境及注意事项</w:t>
      </w:r>
      <w:r>
        <w:rPr>
          <w:rFonts w:hint="eastAsia" w:ascii="仿宋" w:hAnsi="仿宋" w:eastAsia="仿宋"/>
          <w:b/>
          <w:bCs/>
          <w:color w:val="000000" w:themeColor="text1"/>
          <w:sz w:val="32"/>
          <w:szCs w:val="32"/>
        </w:rPr>
        <w:t>：</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w:t>
      </w:r>
      <w:r>
        <w:rPr>
          <w:rFonts w:hint="eastAsia" w:ascii="仿宋" w:hAnsi="仿宋" w:eastAsia="仿宋"/>
          <w:color w:val="000000" w:themeColor="text1"/>
          <w:sz w:val="32"/>
          <w:szCs w:val="32"/>
        </w:rPr>
        <w:t>.</w:t>
      </w:r>
      <w:r>
        <w:rPr>
          <w:rFonts w:ascii="仿宋" w:hAnsi="仿宋" w:eastAsia="仿宋"/>
          <w:color w:val="000000" w:themeColor="text1"/>
          <w:sz w:val="32"/>
          <w:szCs w:val="32"/>
        </w:rPr>
        <w:t>考生应当自觉服从</w:t>
      </w:r>
      <w:r>
        <w:rPr>
          <w:rFonts w:hint="eastAsia" w:ascii="仿宋" w:hAnsi="仿宋" w:eastAsia="仿宋"/>
          <w:color w:val="000000" w:themeColor="text1"/>
          <w:sz w:val="32"/>
          <w:szCs w:val="32"/>
        </w:rPr>
        <w:t>监考</w:t>
      </w:r>
      <w:r>
        <w:rPr>
          <w:rFonts w:ascii="仿宋" w:hAnsi="仿宋" w:eastAsia="仿宋"/>
          <w:color w:val="000000" w:themeColor="text1"/>
          <w:sz w:val="32"/>
          <w:szCs w:val="32"/>
        </w:rPr>
        <w:t>人员和考务人员管理，不得以任何理由妨碍考试工作</w:t>
      </w:r>
      <w:r>
        <w:rPr>
          <w:rFonts w:hint="eastAsia" w:ascii="仿宋" w:hAnsi="仿宋" w:eastAsia="仿宋"/>
          <w:color w:val="000000" w:themeColor="text1"/>
          <w:sz w:val="32"/>
          <w:szCs w:val="32"/>
        </w:rPr>
        <w:t>人员履行职责。</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w:t>
      </w:r>
      <w:r>
        <w:rPr>
          <w:rFonts w:hint="eastAsia" w:ascii="仿宋" w:hAnsi="仿宋" w:eastAsia="仿宋"/>
          <w:color w:val="000000" w:themeColor="text1"/>
          <w:sz w:val="32"/>
          <w:szCs w:val="32"/>
        </w:rPr>
        <w:t>.考生在考试前须按要求准备好相关设备（带有摄像头的电脑+1部智能手机+1个手机支架），安装、调试相关设备和软件，确保考试期间网络通畅，设备和软件正常使用，设备电量和存储空间充足。如因设备和软件故障影响考试正常进行的，责任自负。</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3</w:t>
      </w:r>
      <w:r>
        <w:rPr>
          <w:rFonts w:hint="eastAsia" w:ascii="仿宋" w:hAnsi="仿宋" w:eastAsia="仿宋"/>
          <w:color w:val="000000" w:themeColor="text1"/>
          <w:sz w:val="32"/>
          <w:szCs w:val="32"/>
        </w:rPr>
        <w:t>.考生应携带本人身份证参加考试，选择</w:t>
      </w:r>
      <w:r>
        <w:rPr>
          <w:rFonts w:ascii="仿宋" w:hAnsi="仿宋" w:eastAsia="仿宋"/>
          <w:color w:val="000000" w:themeColor="text1"/>
          <w:sz w:val="32"/>
          <w:szCs w:val="32"/>
        </w:rPr>
        <w:t>不受打扰的</w:t>
      </w:r>
      <w:r>
        <w:rPr>
          <w:rFonts w:hint="eastAsia" w:ascii="仿宋" w:hAnsi="仿宋" w:eastAsia="仿宋"/>
          <w:color w:val="000000" w:themeColor="text1"/>
          <w:sz w:val="32"/>
          <w:szCs w:val="32"/>
        </w:rPr>
        <w:t>封闭独立空间作为考场，确保环境安静、</w:t>
      </w:r>
      <w:r>
        <w:rPr>
          <w:rFonts w:ascii="仿宋" w:hAnsi="仿宋" w:eastAsia="仿宋"/>
          <w:color w:val="000000" w:themeColor="text1"/>
          <w:sz w:val="32"/>
          <w:szCs w:val="32"/>
        </w:rPr>
        <w:t>安全</w:t>
      </w:r>
      <w:r>
        <w:rPr>
          <w:rFonts w:hint="eastAsia" w:ascii="仿宋" w:hAnsi="仿宋" w:eastAsia="仿宋"/>
          <w:color w:val="000000" w:themeColor="text1"/>
          <w:sz w:val="32"/>
          <w:szCs w:val="32"/>
        </w:rPr>
        <w:t>、整洁。考试期间，严禁除考生外的任何人员进入考场，严禁与他人交流。</w:t>
      </w:r>
      <w:r>
        <w:rPr>
          <w:rFonts w:ascii="仿宋" w:hAnsi="仿宋" w:eastAsia="仿宋"/>
          <w:color w:val="000000" w:themeColor="text1"/>
          <w:sz w:val="32"/>
          <w:szCs w:val="32"/>
        </w:rPr>
        <w:t>不</w:t>
      </w:r>
      <w:r>
        <w:rPr>
          <w:rFonts w:hint="eastAsia" w:ascii="仿宋" w:hAnsi="仿宋" w:eastAsia="仿宋"/>
          <w:color w:val="000000" w:themeColor="text1"/>
          <w:sz w:val="32"/>
          <w:szCs w:val="32"/>
        </w:rPr>
        <w:t>可</w:t>
      </w:r>
      <w:r>
        <w:rPr>
          <w:rFonts w:ascii="仿宋" w:hAnsi="仿宋" w:eastAsia="仿宋"/>
          <w:color w:val="000000" w:themeColor="text1"/>
          <w:sz w:val="32"/>
          <w:szCs w:val="32"/>
        </w:rPr>
        <w:t>在公共场所（如</w:t>
      </w:r>
      <w:r>
        <w:rPr>
          <w:rFonts w:hint="eastAsia" w:ascii="仿宋" w:hAnsi="仿宋" w:eastAsia="仿宋"/>
          <w:color w:val="000000" w:themeColor="text1"/>
          <w:sz w:val="32"/>
          <w:szCs w:val="32"/>
        </w:rPr>
        <w:t>公共教室、图书馆、</w:t>
      </w:r>
      <w:r>
        <w:rPr>
          <w:rFonts w:ascii="仿宋" w:hAnsi="仿宋" w:eastAsia="仿宋"/>
          <w:color w:val="000000" w:themeColor="text1"/>
          <w:sz w:val="32"/>
          <w:szCs w:val="32"/>
        </w:rPr>
        <w:t>咖啡馆</w:t>
      </w:r>
      <w:r>
        <w:rPr>
          <w:rFonts w:hint="eastAsia" w:ascii="仿宋" w:hAnsi="仿宋" w:eastAsia="仿宋"/>
          <w:color w:val="000000" w:themeColor="text1"/>
          <w:sz w:val="32"/>
          <w:szCs w:val="32"/>
        </w:rPr>
        <w:t>、公共办公室等</w:t>
      </w:r>
      <w:r>
        <w:rPr>
          <w:rFonts w:ascii="仿宋" w:hAnsi="仿宋" w:eastAsia="仿宋"/>
          <w:color w:val="000000" w:themeColor="text1"/>
          <w:sz w:val="32"/>
          <w:szCs w:val="32"/>
        </w:rPr>
        <w:t>）进行考试。</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光线充足，避免因考生面部背光或摄像头对着窗户等强光源导致识别失败，保证考生正面形象能清晰识别</w:t>
      </w:r>
      <w:r>
        <w:rPr>
          <w:rFonts w:hint="eastAsia" w:ascii="仿宋" w:hAnsi="仿宋" w:eastAsia="仿宋"/>
          <w:color w:val="000000" w:themeColor="text1"/>
          <w:sz w:val="32"/>
          <w:szCs w:val="32"/>
        </w:rPr>
        <w:t>。</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4.</w:t>
      </w:r>
      <w:r>
        <w:rPr>
          <w:rFonts w:ascii="仿宋" w:hAnsi="仿宋" w:eastAsia="仿宋"/>
          <w:color w:val="000000" w:themeColor="text1"/>
          <w:sz w:val="32"/>
          <w:szCs w:val="32"/>
        </w:rPr>
        <w:t>考试过程中不允许有其他人员陪同，如有除考生外的其他人员在监控画面中出现，将被认定为违纪。</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5.</w:t>
      </w:r>
      <w:r>
        <w:rPr>
          <w:rFonts w:ascii="仿宋" w:hAnsi="仿宋" w:eastAsia="仿宋"/>
          <w:color w:val="000000" w:themeColor="text1"/>
          <w:sz w:val="32"/>
          <w:szCs w:val="32"/>
        </w:rPr>
        <w:t>不可使用其他与考试无关的物品，如：计算器、书籍、资料、零食、饮品等。</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6.</w:t>
      </w:r>
      <w:r>
        <w:rPr>
          <w:rFonts w:ascii="仿宋" w:hAnsi="仿宋" w:eastAsia="仿宋"/>
          <w:color w:val="000000" w:themeColor="text1"/>
          <w:sz w:val="32"/>
          <w:szCs w:val="32"/>
        </w:rPr>
        <w:t>注意着装整齐、仪容干净整洁，不要佩戴口罩、墨镜、帽子、夸张的眼镜等饰品。</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7.</w:t>
      </w:r>
      <w:r>
        <w:rPr>
          <w:rFonts w:ascii="仿宋" w:hAnsi="仿宋" w:eastAsia="仿宋"/>
          <w:color w:val="000000" w:themeColor="text1"/>
          <w:sz w:val="32"/>
          <w:szCs w:val="32"/>
        </w:rPr>
        <w:t>建议考生准备舒适度合适的椅子，以保证良好坐姿进行考试，不频繁、大幅度变换身体位置和姿势，避免因脱离监控范围被认定为违纪。</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8.</w:t>
      </w:r>
      <w:r>
        <w:rPr>
          <w:rFonts w:ascii="仿宋" w:hAnsi="仿宋" w:eastAsia="仿宋"/>
          <w:color w:val="000000" w:themeColor="text1"/>
          <w:sz w:val="32"/>
          <w:szCs w:val="32"/>
        </w:rPr>
        <w:t>登录考试系统之前，做好考前准备工作，如：提前去卫生间、调试好</w:t>
      </w:r>
      <w:r>
        <w:rPr>
          <w:rFonts w:hint="eastAsia" w:ascii="仿宋" w:hAnsi="仿宋" w:eastAsia="仿宋"/>
          <w:color w:val="000000" w:themeColor="text1"/>
          <w:sz w:val="32"/>
          <w:szCs w:val="32"/>
        </w:rPr>
        <w:t>设备</w:t>
      </w:r>
      <w:r>
        <w:rPr>
          <w:rFonts w:ascii="仿宋" w:hAnsi="仿宋" w:eastAsia="仿宋"/>
          <w:color w:val="000000" w:themeColor="text1"/>
          <w:sz w:val="32"/>
          <w:szCs w:val="32"/>
        </w:rPr>
        <w:t>、环境光线</w:t>
      </w:r>
      <w:r>
        <w:rPr>
          <w:rFonts w:hint="eastAsia" w:ascii="仿宋" w:hAnsi="仿宋" w:eastAsia="仿宋"/>
          <w:color w:val="000000" w:themeColor="text1"/>
          <w:sz w:val="32"/>
          <w:szCs w:val="32"/>
        </w:rPr>
        <w:t>等</w:t>
      </w:r>
      <w:r>
        <w:rPr>
          <w:rFonts w:ascii="仿宋" w:hAnsi="仿宋" w:eastAsia="仿宋"/>
          <w:color w:val="000000" w:themeColor="text1"/>
          <w:sz w:val="32"/>
          <w:szCs w:val="32"/>
        </w:rPr>
        <w:t>。</w:t>
      </w:r>
      <w:r>
        <w:rPr>
          <w:rFonts w:hint="eastAsia" w:ascii="仿宋" w:hAnsi="仿宋" w:eastAsia="仿宋"/>
          <w:color w:val="000000" w:themeColor="text1"/>
          <w:sz w:val="32"/>
          <w:szCs w:val="32"/>
        </w:rPr>
        <w:t>注意：第二视角云梯监考监控系统角度，要求身体斜后方45度角，确保覆盖考生本人、电脑屏幕、书桌桌面和大部分考试环境。</w:t>
      </w:r>
    </w:p>
    <w:p>
      <w:pPr>
        <w:shd w:val="clear" w:color="auto" w:fill="FFFFFF"/>
        <w:spacing w:line="450" w:lineRule="atLeast"/>
        <w:ind w:firstLine="643" w:firstLineChars="200"/>
        <w:rPr>
          <w:rFonts w:ascii="仿宋" w:hAnsi="仿宋" w:eastAsia="仿宋"/>
          <w:b/>
          <w:bCs/>
          <w:color w:val="000000" w:themeColor="text1"/>
          <w:sz w:val="32"/>
          <w:szCs w:val="32"/>
        </w:rPr>
      </w:pPr>
      <w:r>
        <w:rPr>
          <w:rFonts w:hint="eastAsia" w:ascii="仿宋" w:hAnsi="仿宋" w:eastAsia="仿宋"/>
          <w:b/>
          <w:bCs/>
          <w:color w:val="000000" w:themeColor="text1"/>
          <w:sz w:val="32"/>
          <w:szCs w:val="32"/>
        </w:rPr>
        <w:t>二</w:t>
      </w:r>
      <w:r>
        <w:rPr>
          <w:rFonts w:ascii="仿宋" w:hAnsi="仿宋" w:eastAsia="仿宋"/>
          <w:b/>
          <w:bCs/>
          <w:color w:val="000000" w:themeColor="text1"/>
          <w:sz w:val="32"/>
          <w:szCs w:val="32"/>
        </w:rPr>
        <w:t>、</w:t>
      </w:r>
      <w:r>
        <w:rPr>
          <w:rFonts w:hint="eastAsia" w:ascii="仿宋" w:hAnsi="仿宋" w:eastAsia="仿宋"/>
          <w:b/>
          <w:bCs/>
          <w:color w:val="000000" w:themeColor="text1"/>
          <w:sz w:val="32"/>
          <w:szCs w:val="32"/>
        </w:rPr>
        <w:t>模拟测试</w:t>
      </w:r>
      <w:r>
        <w:rPr>
          <w:rFonts w:ascii="仿宋" w:hAnsi="仿宋" w:eastAsia="仿宋"/>
          <w:b/>
          <w:bCs/>
          <w:color w:val="000000" w:themeColor="text1"/>
          <w:sz w:val="32"/>
          <w:szCs w:val="32"/>
        </w:rPr>
        <w:t>及注意事项</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1</w:t>
      </w:r>
      <w:r>
        <w:rPr>
          <w:rFonts w:ascii="仿宋" w:hAnsi="仿宋" w:eastAsia="仿宋"/>
          <w:color w:val="000000" w:themeColor="text1"/>
          <w:sz w:val="32"/>
          <w:szCs w:val="32"/>
        </w:rPr>
        <w:t>.</w:t>
      </w:r>
      <w:r>
        <w:rPr>
          <w:rFonts w:hint="eastAsia" w:ascii="仿宋" w:hAnsi="仿宋" w:eastAsia="仿宋"/>
          <w:color w:val="000000" w:themeColor="text1"/>
          <w:sz w:val="32"/>
          <w:szCs w:val="32"/>
        </w:rPr>
        <w:t>为确保考试的顺利进行，请考生务必在模拟测试的必登时段登录考试系统，以便能发现问题后及时解决问题，此时段将同时在后台进行监考老师的模拟监考。</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模拟测试期间，如有问题可拨打技术支持电话：4008039966（工作时段：10:</w:t>
      </w:r>
      <w:r>
        <w:rPr>
          <w:rFonts w:ascii="仿宋" w:hAnsi="仿宋" w:eastAsia="仿宋"/>
          <w:color w:val="000000" w:themeColor="text1"/>
          <w:sz w:val="32"/>
          <w:szCs w:val="32"/>
        </w:rPr>
        <w:t>00--</w:t>
      </w:r>
      <w:r>
        <w:rPr>
          <w:rFonts w:hint="eastAsia" w:ascii="仿宋" w:hAnsi="仿宋" w:eastAsia="仿宋"/>
          <w:color w:val="000000" w:themeColor="text1"/>
          <w:sz w:val="32"/>
          <w:szCs w:val="32"/>
        </w:rPr>
        <w:t>17:</w:t>
      </w:r>
      <w:r>
        <w:rPr>
          <w:rFonts w:ascii="仿宋" w:hAnsi="仿宋" w:eastAsia="仿宋"/>
          <w:color w:val="000000" w:themeColor="text1"/>
          <w:sz w:val="32"/>
          <w:szCs w:val="32"/>
        </w:rPr>
        <w:t>00</w:t>
      </w:r>
      <w:r>
        <w:rPr>
          <w:rFonts w:hint="eastAsia" w:ascii="仿宋" w:hAnsi="仿宋" w:eastAsia="仿宋"/>
          <w:color w:val="000000" w:themeColor="text1"/>
          <w:sz w:val="32"/>
          <w:szCs w:val="32"/>
        </w:rPr>
        <w:t>）。</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模拟测试时若人脸比对不通过，请先自查并调整设备、光线等考试环境，若还不能通过，请与学院（函授站）老师联系，于4月14日晚24：00前将电子版的近期证件照（</w:t>
      </w:r>
      <w:r>
        <w:rPr>
          <w:rFonts w:ascii="仿宋" w:hAnsi="仿宋" w:eastAsia="仿宋"/>
          <w:color w:val="000000" w:themeColor="text1"/>
          <w:sz w:val="32"/>
          <w:szCs w:val="32"/>
        </w:rPr>
        <w:t>≤40Kb</w:t>
      </w:r>
      <w:r>
        <w:rPr>
          <w:rFonts w:hint="eastAsia" w:ascii="仿宋" w:hAnsi="仿宋" w:eastAsia="仿宋"/>
          <w:color w:val="000000" w:themeColor="text1"/>
          <w:sz w:val="32"/>
          <w:szCs w:val="32"/>
        </w:rPr>
        <w:t>，像素</w:t>
      </w:r>
      <w:r>
        <w:rPr>
          <w:rFonts w:ascii="仿宋" w:hAnsi="仿宋" w:eastAsia="仿宋"/>
          <w:color w:val="000000" w:themeColor="text1"/>
          <w:sz w:val="32"/>
          <w:szCs w:val="32"/>
        </w:rPr>
        <w:t>≤</w:t>
      </w:r>
      <w:r>
        <w:rPr>
          <w:rFonts w:hint="eastAsia" w:ascii="仿宋" w:hAnsi="仿宋" w:eastAsia="仿宋"/>
          <w:color w:val="000000" w:themeColor="text1"/>
          <w:sz w:val="32"/>
          <w:szCs w:val="32"/>
        </w:rPr>
        <w:t>600*600，格式为jpg或jpeg或png）以身份证号码命名后发给相关老师，再由学院（函授站）老师确认并汇总后第一时间发给我们，考生可于4月17日下午15:00前再次登录考试系统查看人脸比对结果。</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人脸比对确认考生身份是线上考试中的重要环节，只有通过了人脸比对，才能进入考试系统参加考试。</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因未按要求参加模拟测试，导致考试中设备调试失败、人脸识别不通过等一切无法参考的，责任均由考生自行承担。</w:t>
      </w:r>
    </w:p>
    <w:p>
      <w:pPr>
        <w:shd w:val="clear" w:color="auto" w:fill="FFFFFF"/>
        <w:spacing w:line="450" w:lineRule="atLeast"/>
        <w:ind w:firstLine="643" w:firstLineChars="200"/>
        <w:rPr>
          <w:rFonts w:ascii="仿宋" w:hAnsi="仿宋" w:eastAsia="仿宋"/>
          <w:b/>
          <w:bCs/>
          <w:color w:val="000000" w:themeColor="text1"/>
          <w:sz w:val="32"/>
          <w:szCs w:val="32"/>
        </w:rPr>
      </w:pPr>
      <w:r>
        <w:rPr>
          <w:rFonts w:hint="eastAsia" w:ascii="仿宋" w:hAnsi="仿宋" w:eastAsia="仿宋"/>
          <w:b/>
          <w:bCs/>
          <w:color w:val="000000" w:themeColor="text1"/>
          <w:sz w:val="32"/>
          <w:szCs w:val="32"/>
        </w:rPr>
        <w:t>三</w:t>
      </w:r>
      <w:r>
        <w:rPr>
          <w:rFonts w:ascii="仿宋" w:hAnsi="仿宋" w:eastAsia="仿宋"/>
          <w:b/>
          <w:bCs/>
          <w:color w:val="000000" w:themeColor="text1"/>
          <w:sz w:val="32"/>
          <w:szCs w:val="32"/>
        </w:rPr>
        <w:t>、考试及注意事项</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w:t>
      </w:r>
      <w:r>
        <w:rPr>
          <w:rFonts w:hint="eastAsia" w:ascii="仿宋" w:hAnsi="仿宋" w:eastAsia="仿宋"/>
          <w:color w:val="000000" w:themeColor="text1"/>
          <w:sz w:val="32"/>
          <w:szCs w:val="32"/>
        </w:rPr>
        <w:t>.考试过程中考生禁止使用耳机耳麦，必须使用外放音响。</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w:t>
      </w:r>
      <w:r>
        <w:rPr>
          <w:rFonts w:hint="eastAsia" w:ascii="仿宋" w:hAnsi="仿宋" w:eastAsia="仿宋"/>
          <w:color w:val="000000" w:themeColor="text1"/>
          <w:sz w:val="32"/>
          <w:szCs w:val="32"/>
        </w:rPr>
        <w:t>.考试期间全程使用摄像头，需确保电脑摄像头可正常工作，使用全程必须无遮挡。</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3</w:t>
      </w:r>
      <w:r>
        <w:rPr>
          <w:rFonts w:hint="eastAsia" w:ascii="仿宋" w:hAnsi="仿宋" w:eastAsia="仿宋"/>
          <w:color w:val="000000" w:themeColor="text1"/>
          <w:sz w:val="32"/>
          <w:szCs w:val="32"/>
        </w:rPr>
        <w:t>.考试过程中应提前关掉电脑和手机中的与考试无关应用的提醒功能，关闭自动息屏，避免来电、微信或其他应用打断无法完成考试</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4.将智能手机固定竖屏摆放，便于按监控视角要求调整到合适的位置和高度。</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5.考试应使用在模拟测试时已经调试好的同一套设备和网络环境，关闭所有杀毒软件。</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6.按规定时间登录考试系统，开考30分钟后，系统将中止考生登录。</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7.开考30分钟后可以提前交卷，到达考试指定的结束时间后，系统将统一收卷，请考生注意作答时间。</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8.考试期间，如因不符合考试环境要求等违规行为导致的考试成绩取消，责任均由考生自行承担。</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9.考试期间，电脑端会通过摄像头不间断进行人脸识别。考试中要保证面部清晰可见，头发不得遮挡耳朵，不得佩戴耳机和饰品，手机监考画面要全程拍摄到双手和电脑屏幕。若人脸识别系统检测判定为非考生本人的，视为作弊。如监控系统查看有作弊嫌疑，经查属实，按违纪处理。</w:t>
      </w:r>
    </w:p>
    <w:p>
      <w:pPr>
        <w:shd w:val="clear" w:color="auto" w:fill="FFFFFF"/>
        <w:spacing w:line="450" w:lineRule="atLeas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10.考试结束之后，所有录音录像数据将全部存档，学校将统一对考生考中的异常行为和违纪行为进行集中审核。</w:t>
      </w:r>
    </w:p>
    <w:p>
      <w:pPr>
        <w:shd w:val="clear" w:color="auto" w:fill="FFFFFF"/>
        <w:spacing w:line="450" w:lineRule="atLeast"/>
        <w:ind w:firstLine="643" w:firstLineChars="200"/>
        <w:rPr>
          <w:rFonts w:ascii="仿宋" w:hAnsi="仿宋" w:eastAsia="仿宋"/>
          <w:b/>
          <w:bCs/>
          <w:color w:val="000000" w:themeColor="text1"/>
          <w:sz w:val="32"/>
          <w:szCs w:val="32"/>
        </w:rPr>
      </w:pPr>
      <w:r>
        <w:rPr>
          <w:rFonts w:hint="eastAsia" w:ascii="仿宋" w:hAnsi="仿宋" w:eastAsia="仿宋"/>
          <w:b/>
          <w:bCs/>
          <w:color w:val="000000" w:themeColor="text1"/>
          <w:sz w:val="32"/>
          <w:szCs w:val="32"/>
        </w:rPr>
        <w:t>四</w:t>
      </w:r>
      <w:r>
        <w:rPr>
          <w:rFonts w:ascii="仿宋" w:hAnsi="仿宋" w:eastAsia="仿宋"/>
          <w:b/>
          <w:bCs/>
          <w:color w:val="000000" w:themeColor="text1"/>
          <w:sz w:val="32"/>
          <w:szCs w:val="32"/>
        </w:rPr>
        <w:t>、考试纪律</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为保证考试的公正性和严肃性，本次考试将启用考中人工智能监</w:t>
      </w:r>
      <w:r>
        <w:rPr>
          <w:rFonts w:hint="eastAsia" w:ascii="仿宋" w:hAnsi="仿宋" w:eastAsia="仿宋"/>
          <w:color w:val="000000" w:themeColor="text1"/>
          <w:sz w:val="32"/>
          <w:szCs w:val="32"/>
        </w:rPr>
        <w:t>控</w:t>
      </w:r>
      <w:r>
        <w:rPr>
          <w:rFonts w:ascii="仿宋" w:hAnsi="仿宋" w:eastAsia="仿宋"/>
          <w:color w:val="000000" w:themeColor="text1"/>
          <w:sz w:val="32"/>
          <w:szCs w:val="32"/>
        </w:rPr>
        <w:t>技术、人工远程监考以及考后监控记录核查等方式对考试过程进行全面监控。考生应承诺自觉遵守考试纪律，并知悉以下行为将会被认定违反考试纪律：</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1</w:t>
      </w:r>
      <w:r>
        <w:rPr>
          <w:rFonts w:hint="eastAsia" w:ascii="仿宋" w:hAnsi="仿宋" w:eastAsia="仿宋"/>
          <w:color w:val="000000" w:themeColor="text1"/>
          <w:sz w:val="32"/>
          <w:szCs w:val="32"/>
        </w:rPr>
        <w:t>.</w:t>
      </w:r>
      <w:r>
        <w:rPr>
          <w:rFonts w:ascii="仿宋" w:hAnsi="仿宋" w:eastAsia="仿宋"/>
          <w:color w:val="000000" w:themeColor="text1"/>
          <w:sz w:val="32"/>
          <w:szCs w:val="32"/>
        </w:rPr>
        <w:t>伪造资料、身份信息，替代他人或委托他人代为参加考试的行为。</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2</w:t>
      </w:r>
      <w:r>
        <w:rPr>
          <w:rFonts w:hint="eastAsia" w:ascii="仿宋" w:hAnsi="仿宋" w:eastAsia="仿宋"/>
          <w:color w:val="000000" w:themeColor="text1"/>
          <w:sz w:val="32"/>
          <w:szCs w:val="32"/>
        </w:rPr>
        <w:t>.</w:t>
      </w:r>
      <w:r>
        <w:rPr>
          <w:rFonts w:ascii="仿宋" w:hAnsi="仿宋" w:eastAsia="仿宋"/>
          <w:color w:val="000000" w:themeColor="text1"/>
          <w:sz w:val="32"/>
          <w:szCs w:val="32"/>
        </w:rPr>
        <w:t>作答空间内出现除考生外的无关人员或通过他人协助进行作答的情况。</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3</w:t>
      </w:r>
      <w:r>
        <w:rPr>
          <w:rFonts w:hint="eastAsia" w:ascii="仿宋" w:hAnsi="仿宋" w:eastAsia="仿宋"/>
          <w:color w:val="000000" w:themeColor="text1"/>
          <w:sz w:val="32"/>
          <w:szCs w:val="32"/>
        </w:rPr>
        <w:t>.</w:t>
      </w:r>
      <w:r>
        <w:rPr>
          <w:rFonts w:ascii="仿宋" w:hAnsi="仿宋" w:eastAsia="仿宋"/>
          <w:color w:val="000000" w:themeColor="text1"/>
          <w:sz w:val="32"/>
          <w:szCs w:val="32"/>
        </w:rPr>
        <w:t>考试过程中故意遮挡面部，遮挡、关闭监控摄像头或离座、故意偏离摄像范围等逃避监考的行为。</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4</w:t>
      </w:r>
      <w:r>
        <w:rPr>
          <w:rFonts w:hint="eastAsia" w:ascii="仿宋" w:hAnsi="仿宋" w:eastAsia="仿宋"/>
          <w:color w:val="000000" w:themeColor="text1"/>
          <w:sz w:val="32"/>
          <w:szCs w:val="32"/>
        </w:rPr>
        <w:t>.</w:t>
      </w:r>
      <w:r>
        <w:rPr>
          <w:rFonts w:ascii="仿宋" w:hAnsi="仿宋" w:eastAsia="仿宋"/>
          <w:color w:val="000000" w:themeColor="text1"/>
          <w:sz w:val="32"/>
          <w:szCs w:val="32"/>
        </w:rPr>
        <w:t>考试期间佩戴头戴式耳机、入耳式耳机、耳麦等各类接听设备。</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5</w:t>
      </w:r>
      <w:r>
        <w:rPr>
          <w:rFonts w:hint="eastAsia" w:ascii="仿宋" w:hAnsi="仿宋" w:eastAsia="仿宋"/>
          <w:color w:val="000000" w:themeColor="text1"/>
          <w:sz w:val="32"/>
          <w:szCs w:val="32"/>
        </w:rPr>
        <w:t>.</w:t>
      </w:r>
      <w:r>
        <w:rPr>
          <w:rFonts w:ascii="仿宋" w:hAnsi="仿宋" w:eastAsia="仿宋"/>
          <w:color w:val="000000" w:themeColor="text1"/>
          <w:sz w:val="32"/>
          <w:szCs w:val="32"/>
        </w:rPr>
        <w:t>考试期间翻看书籍、资料或使用手机、平板电脑等作弊的行为。</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6</w:t>
      </w:r>
      <w:r>
        <w:rPr>
          <w:rFonts w:hint="eastAsia" w:ascii="仿宋" w:hAnsi="仿宋" w:eastAsia="仿宋"/>
          <w:color w:val="000000" w:themeColor="text1"/>
          <w:sz w:val="32"/>
          <w:szCs w:val="32"/>
        </w:rPr>
        <w:t>.</w:t>
      </w:r>
      <w:r>
        <w:rPr>
          <w:rFonts w:ascii="仿宋" w:hAnsi="仿宋" w:eastAsia="仿宋"/>
          <w:color w:val="000000" w:themeColor="text1"/>
          <w:sz w:val="32"/>
          <w:szCs w:val="32"/>
        </w:rPr>
        <w:t>考试过程中拍摄答题界面，抄录、传播试题内容或通过图片、视频记录考试过程的行为。</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7</w:t>
      </w:r>
      <w:r>
        <w:rPr>
          <w:rFonts w:hint="eastAsia" w:ascii="仿宋" w:hAnsi="仿宋" w:eastAsia="仿宋"/>
          <w:color w:val="000000" w:themeColor="text1"/>
          <w:sz w:val="32"/>
          <w:szCs w:val="32"/>
        </w:rPr>
        <w:t>.</w:t>
      </w:r>
      <w:r>
        <w:rPr>
          <w:rFonts w:ascii="仿宋" w:hAnsi="仿宋" w:eastAsia="仿宋"/>
          <w:color w:val="000000" w:themeColor="text1"/>
          <w:sz w:val="32"/>
          <w:szCs w:val="32"/>
        </w:rPr>
        <w:t>考试过程中出现与考试内容相关的讨论、对话等声音。</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8</w:t>
      </w:r>
      <w:r>
        <w:rPr>
          <w:rFonts w:hint="eastAsia" w:ascii="仿宋" w:hAnsi="仿宋" w:eastAsia="仿宋"/>
          <w:color w:val="000000" w:themeColor="text1"/>
          <w:sz w:val="32"/>
          <w:szCs w:val="32"/>
        </w:rPr>
        <w:t>.</w:t>
      </w:r>
      <w:r>
        <w:rPr>
          <w:rFonts w:ascii="仿宋" w:hAnsi="仿宋" w:eastAsia="仿宋"/>
          <w:color w:val="000000" w:themeColor="text1"/>
          <w:sz w:val="32"/>
          <w:szCs w:val="32"/>
        </w:rPr>
        <w:t>考试过程中出现与考试无关的行为，包括吃零食、躺卧等。</w:t>
      </w:r>
    </w:p>
    <w:p>
      <w:pPr>
        <w:shd w:val="clear" w:color="auto" w:fill="FFFFFF"/>
        <w:spacing w:line="450" w:lineRule="atLeast"/>
        <w:ind w:firstLine="640" w:firstLineChars="200"/>
        <w:rPr>
          <w:rFonts w:ascii="仿宋" w:hAnsi="仿宋" w:eastAsia="仿宋"/>
          <w:color w:val="000000" w:themeColor="text1"/>
          <w:sz w:val="32"/>
          <w:szCs w:val="32"/>
        </w:rPr>
      </w:pPr>
      <w:r>
        <w:rPr>
          <w:rFonts w:ascii="仿宋" w:hAnsi="仿宋" w:eastAsia="仿宋"/>
          <w:color w:val="000000" w:themeColor="text1"/>
          <w:sz w:val="32"/>
          <w:szCs w:val="32"/>
        </w:rPr>
        <w:t>9</w:t>
      </w:r>
      <w:r>
        <w:rPr>
          <w:rFonts w:hint="eastAsia" w:ascii="仿宋" w:hAnsi="仿宋" w:eastAsia="仿宋"/>
          <w:color w:val="000000" w:themeColor="text1"/>
          <w:sz w:val="32"/>
          <w:szCs w:val="32"/>
        </w:rPr>
        <w:t>.</w:t>
      </w:r>
      <w:r>
        <w:rPr>
          <w:rFonts w:ascii="仿宋" w:hAnsi="仿宋" w:eastAsia="仿宋"/>
          <w:color w:val="000000" w:themeColor="text1"/>
          <w:sz w:val="32"/>
          <w:szCs w:val="32"/>
        </w:rPr>
        <w:t>考试结束后，制作、持有、存储、传播任何与考试相关的图片、音视频等材料。</w:t>
      </w:r>
    </w:p>
    <w:p>
      <w:pPr>
        <w:widowControl/>
        <w:jc w:val="left"/>
        <w:rPr>
          <w:rFonts w:ascii="仿宋" w:hAnsi="仿宋" w:eastAsia="仿宋" w:cs="仿宋"/>
          <w:color w:val="000000" w:themeColor="text1"/>
          <w:kern w:val="0"/>
          <w:sz w:val="30"/>
          <w:szCs w:val="30"/>
        </w:rPr>
      </w:pPr>
      <w:bookmarkStart w:id="0" w:name="_Hlk103001663"/>
      <w:bookmarkEnd w:id="0"/>
      <w:bookmarkStart w:id="1" w:name="_Hlk101463888"/>
    </w:p>
    <w:p>
      <w:pPr>
        <w:widowControl/>
        <w:jc w:val="left"/>
        <w:rPr>
          <w:rFonts w:ascii="仿宋" w:hAnsi="仿宋" w:eastAsia="仿宋" w:cs="仿宋"/>
          <w:color w:val="000000" w:themeColor="text1"/>
          <w:kern w:val="0"/>
          <w:sz w:val="30"/>
          <w:szCs w:val="30"/>
        </w:rPr>
      </w:pPr>
    </w:p>
    <w:p>
      <w:pPr>
        <w:widowControl/>
        <w:ind w:firstLine="5120" w:firstLineChars="1600"/>
        <w:jc w:val="left"/>
        <w:rPr>
          <w:rFonts w:ascii="仿宋" w:hAnsi="仿宋" w:eastAsia="仿宋" w:cs="仿宋"/>
          <w:color w:val="000000" w:themeColor="text1"/>
          <w:kern w:val="0"/>
          <w:sz w:val="30"/>
          <w:szCs w:val="30"/>
        </w:rPr>
      </w:pPr>
      <w:r>
        <w:rPr>
          <w:rFonts w:hint="eastAsia" w:ascii="仿宋" w:hAnsi="仿宋" w:eastAsia="仿宋" w:cs="仿宋"/>
          <w:color w:val="333333"/>
          <w:kern w:val="0"/>
          <w:sz w:val="32"/>
          <w:szCs w:val="32"/>
        </w:rPr>
        <w:t>2023年2月27日</w:t>
      </w:r>
    </w:p>
    <w:p>
      <w:pPr>
        <w:widowControl/>
        <w:jc w:val="left"/>
        <w:rPr>
          <w:rFonts w:ascii="仿宋" w:hAnsi="仿宋" w:eastAsia="仿宋" w:cs="仿宋"/>
          <w:color w:val="000000" w:themeColor="text1"/>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p>
    <w:p>
      <w:pPr>
        <w:widowControl/>
        <w:jc w:val="left"/>
        <w:rPr>
          <w:rFonts w:ascii="仿宋" w:hAnsi="仿宋" w:eastAsia="仿宋" w:cs="仿宋"/>
          <w:color w:val="000000"/>
          <w:kern w:val="0"/>
          <w:sz w:val="30"/>
          <w:szCs w:val="30"/>
        </w:rPr>
      </w:pPr>
      <w:r>
        <w:rPr>
          <w:rFonts w:hint="eastAsia" w:ascii="仿宋" w:hAnsi="仿宋" w:eastAsia="仿宋" w:cs="仿宋"/>
          <w:color w:val="000000"/>
          <w:kern w:val="0"/>
          <w:sz w:val="30"/>
          <w:szCs w:val="30"/>
        </w:rPr>
        <w:t>附件</w:t>
      </w:r>
      <w:r>
        <w:rPr>
          <w:rFonts w:ascii="仿宋" w:hAnsi="仿宋" w:eastAsia="仿宋" w:cs="仿宋"/>
          <w:color w:val="000000"/>
          <w:kern w:val="0"/>
          <w:sz w:val="30"/>
          <w:szCs w:val="30"/>
        </w:rPr>
        <w:t>3</w:t>
      </w:r>
      <w:r>
        <w:rPr>
          <w:rFonts w:hint="eastAsia" w:ascii="仿宋" w:hAnsi="仿宋" w:eastAsia="仿宋" w:cs="仿宋"/>
          <w:color w:val="000000"/>
          <w:kern w:val="0"/>
          <w:sz w:val="30"/>
          <w:szCs w:val="30"/>
        </w:rPr>
        <w:t>：</w:t>
      </w:r>
    </w:p>
    <w:p>
      <w:pPr>
        <w:pStyle w:val="2"/>
        <w:jc w:val="center"/>
        <w:rPr>
          <w:rFonts w:ascii="宋体" w:hAnsi="宋体" w:eastAsia="宋体"/>
        </w:rPr>
      </w:pPr>
      <w:r>
        <w:rPr>
          <w:rFonts w:hint="eastAsia" w:ascii="华文宋体" w:hAnsi="华文宋体" w:eastAsia="华文宋体" w:cs="华文宋体"/>
          <w:color w:val="333333"/>
          <w:kern w:val="2"/>
        </w:rPr>
        <w:t>客户端双机位居家考试考生手册</w:t>
      </w:r>
    </w:p>
    <w:p>
      <w:pPr>
        <w:ind w:firstLine="640" w:firstLineChars="200"/>
        <w:rPr>
          <w:rFonts w:ascii="仿宋" w:hAnsi="仿宋" w:eastAsia="仿宋" w:cs="仿宋"/>
          <w:sz w:val="32"/>
          <w:szCs w:val="32"/>
        </w:rPr>
      </w:pPr>
      <w:r>
        <w:rPr>
          <w:rFonts w:hint="eastAsia" w:ascii="仿宋" w:hAnsi="仿宋" w:eastAsia="仿宋" w:cs="仿宋"/>
          <w:sz w:val="32"/>
          <w:szCs w:val="32"/>
        </w:rPr>
        <w:t>本次考试采用网络远程考试的模式，为了考试公平和防止作弊，考生需准备带有摄像头的电脑+1部智能手机以完成考试。</w:t>
      </w:r>
    </w:p>
    <w:p>
      <w:pPr>
        <w:pStyle w:val="12"/>
        <w:ind w:firstLine="643" w:firstLineChars="200"/>
        <w:jc w:val="left"/>
        <w:rPr>
          <w:rFonts w:ascii="仿宋" w:hAnsi="仿宋" w:eastAsia="仿宋" w:cs="仿宋"/>
        </w:rPr>
      </w:pPr>
      <w:r>
        <w:rPr>
          <w:rFonts w:hint="eastAsia" w:ascii="仿宋" w:hAnsi="仿宋" w:eastAsia="仿宋" w:cs="仿宋"/>
        </w:rPr>
        <w:t>一、考试所需设备及考试客户端、云梯监考APP下载方式</w:t>
      </w:r>
    </w:p>
    <w:p>
      <w:pPr>
        <w:pStyle w:val="4"/>
        <w:ind w:firstLine="643" w:firstLineChars="200"/>
        <w:rPr>
          <w:rFonts w:ascii="仿宋" w:hAnsi="仿宋" w:eastAsia="仿宋" w:cs="仿宋"/>
        </w:rPr>
      </w:pPr>
      <w:r>
        <w:rPr>
          <w:rFonts w:hint="eastAsia" w:ascii="仿宋" w:hAnsi="仿宋" w:eastAsia="仿宋" w:cs="仿宋"/>
        </w:rPr>
        <w:t>① 考试所需设备：</w:t>
      </w:r>
    </w:p>
    <w:p>
      <w:pPr>
        <w:ind w:firstLine="643" w:firstLineChars="200"/>
        <w:rPr>
          <w:rFonts w:ascii="仿宋" w:hAnsi="仿宋" w:eastAsia="仿宋" w:cs="仿宋"/>
          <w:b/>
          <w:bCs/>
          <w:sz w:val="32"/>
          <w:szCs w:val="32"/>
        </w:rPr>
      </w:pPr>
      <w:r>
        <w:rPr>
          <w:rFonts w:hint="eastAsia" w:ascii="仿宋" w:hAnsi="仿宋" w:eastAsia="仿宋" w:cs="仿宋"/>
          <w:b/>
          <w:bCs/>
          <w:sz w:val="32"/>
          <w:szCs w:val="32"/>
        </w:rPr>
        <w:t>带有摄像头的电脑+1部智能手机+一个手机支架</w:t>
      </w:r>
    </w:p>
    <w:p>
      <w:pPr>
        <w:ind w:firstLine="643" w:firstLineChars="200"/>
        <w:rPr>
          <w:rFonts w:ascii="仿宋" w:hAnsi="仿宋" w:eastAsia="仿宋" w:cs="仿宋"/>
          <w:sz w:val="32"/>
          <w:szCs w:val="32"/>
        </w:rPr>
      </w:pPr>
      <w:r>
        <w:rPr>
          <w:rFonts w:hint="eastAsia" w:ascii="仿宋" w:hAnsi="仿宋" w:eastAsia="仿宋" w:cs="仿宋"/>
          <w:b/>
          <w:bCs/>
          <w:sz w:val="32"/>
          <w:szCs w:val="32"/>
        </w:rPr>
        <w:t>注：</w:t>
      </w:r>
      <w:r>
        <w:rPr>
          <w:rFonts w:hint="eastAsia" w:ascii="仿宋" w:hAnsi="仿宋" w:eastAsia="仿宋" w:cs="仿宋"/>
          <w:sz w:val="32"/>
          <w:szCs w:val="32"/>
        </w:rPr>
        <w:t>带有摄像头的电脑用于考试使用</w:t>
      </w:r>
      <w:r>
        <w:rPr>
          <w:rFonts w:hint="eastAsia" w:ascii="仿宋" w:hAnsi="仿宋" w:eastAsia="仿宋" w:cs="仿宋"/>
          <w:color w:val="FF0000"/>
          <w:sz w:val="32"/>
          <w:szCs w:val="32"/>
        </w:rPr>
        <w:t>（要求WIN7及以上系统），</w:t>
      </w:r>
      <w:r>
        <w:rPr>
          <w:rFonts w:hint="eastAsia" w:ascii="仿宋" w:hAnsi="仿宋" w:eastAsia="仿宋" w:cs="仿宋"/>
          <w:sz w:val="32"/>
          <w:szCs w:val="32"/>
        </w:rPr>
        <w:t>智能手机用于下载云梯监考APP监控。</w:t>
      </w:r>
    </w:p>
    <w:p>
      <w:pPr>
        <w:pStyle w:val="4"/>
        <w:ind w:firstLine="643" w:firstLineChars="200"/>
        <w:rPr>
          <w:rFonts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eq \o\ac(</w:instrText>
      </w:r>
      <w:r>
        <w:rPr>
          <w:rFonts w:hint="eastAsia" w:ascii="仿宋" w:hAnsi="仿宋" w:eastAsia="仿宋" w:cs="仿宋"/>
          <w:position w:val="-6"/>
          <w:sz w:val="48"/>
        </w:rPr>
        <w:instrText xml:space="preserve">○</w:instrText>
      </w:r>
      <w:r>
        <w:rPr>
          <w:rFonts w:hint="eastAsia" w:ascii="仿宋" w:hAnsi="仿宋" w:eastAsia="仿宋" w:cs="仿宋"/>
        </w:rPr>
        <w:instrText xml:space="preserve">,2)</w:instrText>
      </w:r>
      <w:r>
        <w:rPr>
          <w:rFonts w:hint="eastAsia" w:ascii="仿宋" w:hAnsi="仿宋" w:eastAsia="仿宋" w:cs="仿宋"/>
        </w:rPr>
        <w:fldChar w:fldCharType="end"/>
      </w:r>
      <w:r>
        <w:rPr>
          <w:rFonts w:hint="eastAsia" w:ascii="仿宋" w:hAnsi="仿宋" w:eastAsia="仿宋" w:cs="仿宋"/>
        </w:rPr>
        <w:t>考试客户端下载</w:t>
      </w:r>
    </w:p>
    <w:p>
      <w:pPr>
        <w:ind w:firstLine="640" w:firstLineChars="200"/>
        <w:rPr>
          <w:rFonts w:ascii="仿宋" w:hAnsi="仿宋" w:eastAsia="仿宋" w:cs="仿宋"/>
          <w:sz w:val="32"/>
          <w:szCs w:val="32"/>
        </w:rPr>
      </w:pPr>
      <w:r>
        <w:rPr>
          <w:rFonts w:hint="eastAsia" w:ascii="仿宋" w:hAnsi="仿宋" w:eastAsia="仿宋" w:cs="仿宋"/>
          <w:sz w:val="32"/>
          <w:szCs w:val="32"/>
        </w:rPr>
        <w:t>1.考生可于模拟测试时间， 登录对应的报名系统获取考试客户端的下载链接，自行下载考试客户端。</w:t>
      </w:r>
    </w:p>
    <w:p>
      <w:pPr>
        <w:ind w:firstLine="640" w:firstLineChars="200"/>
        <w:rPr>
          <w:rFonts w:ascii="仿宋" w:hAnsi="仿宋" w:eastAsia="仿宋" w:cs="仿宋"/>
          <w:sz w:val="32"/>
          <w:szCs w:val="32"/>
        </w:rPr>
      </w:pPr>
      <w:r>
        <w:rPr>
          <w:rFonts w:hint="eastAsia" w:ascii="仿宋" w:hAnsi="仿宋" w:eastAsia="仿宋" w:cs="仿宋"/>
          <w:sz w:val="32"/>
          <w:szCs w:val="32"/>
        </w:rPr>
        <w:drawing>
          <wp:inline distT="0" distB="0" distL="0" distR="0">
            <wp:extent cx="5274310" cy="2536190"/>
            <wp:effectExtent l="0" t="0" r="889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4310" cy="2536190"/>
                    </a:xfrm>
                    <a:prstGeom prst="rect">
                      <a:avLst/>
                    </a:prstGeom>
                    <a:noFill/>
                    <a:ln>
                      <a:noFill/>
                    </a:ln>
                  </pic:spPr>
                </pic:pic>
              </a:graphicData>
            </a:graphic>
          </wp:inline>
        </w:drawing>
      </w:r>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rPr>
      </w:pPr>
      <w:r>
        <w:rPr>
          <w:rFonts w:hint="eastAsia" w:ascii="仿宋" w:hAnsi="仿宋" w:eastAsia="仿宋" w:cs="仿宋"/>
          <w:sz w:val="32"/>
          <w:szCs w:val="32"/>
        </w:rPr>
        <w:t>2.考试客户端下载完成后，会在下载路径下生成如下所示安装包图标：</w:t>
      </w:r>
    </w:p>
    <w:p>
      <w:pPr>
        <w:pStyle w:val="11"/>
        <w:spacing w:before="0" w:beforeAutospacing="0" w:after="0" w:afterAutospacing="0" w:line="360" w:lineRule="auto"/>
        <w:ind w:firstLine="420"/>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868045" cy="1219200"/>
            <wp:effectExtent l="0" t="0" r="698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68045" cy="1219200"/>
                    </a:xfrm>
                    <a:prstGeom prst="rect">
                      <a:avLst/>
                    </a:prstGeom>
                    <a:noFill/>
                    <a:ln>
                      <a:noFill/>
                    </a:ln>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本客户端需安装在Win7及以上的Windows操作系统上。</w:t>
      </w:r>
    </w:p>
    <w:p>
      <w:pPr>
        <w:ind w:firstLine="640" w:firstLineChars="200"/>
        <w:rPr>
          <w:rFonts w:ascii="仿宋" w:hAnsi="仿宋" w:eastAsia="仿宋" w:cs="仿宋"/>
          <w:sz w:val="32"/>
          <w:szCs w:val="32"/>
        </w:rPr>
      </w:pPr>
      <w:r>
        <w:rPr>
          <w:rFonts w:hint="eastAsia" w:ascii="仿宋" w:hAnsi="仿宋" w:eastAsia="仿宋" w:cs="仿宋"/>
          <w:sz w:val="32"/>
          <w:szCs w:val="32"/>
        </w:rPr>
        <w:t>安装客户端时，鼠标选中安装包图标后点击右键，</w:t>
      </w:r>
      <w:r>
        <w:rPr>
          <w:rFonts w:hint="eastAsia" w:ascii="仿宋" w:hAnsi="仿宋" w:eastAsia="仿宋" w:cs="仿宋"/>
          <w:color w:val="FF0000"/>
          <w:sz w:val="32"/>
          <w:szCs w:val="32"/>
        </w:rPr>
        <w:t>并选择点击“管理员身份运行”按钮</w:t>
      </w:r>
      <w:r>
        <w:rPr>
          <w:rFonts w:hint="eastAsia" w:ascii="仿宋" w:hAnsi="仿宋" w:eastAsia="仿宋" w:cs="仿宋"/>
          <w:sz w:val="32"/>
          <w:szCs w:val="32"/>
        </w:rPr>
        <w:t>。按照软件安装向导进行客户端安装。</w:t>
      </w:r>
    </w:p>
    <w:p>
      <w:pPr>
        <w:ind w:firstLine="640" w:firstLineChars="200"/>
        <w:rPr>
          <w:rFonts w:ascii="仿宋" w:hAnsi="仿宋" w:eastAsia="仿宋" w:cs="仿宋"/>
          <w:sz w:val="32"/>
          <w:szCs w:val="32"/>
        </w:rPr>
      </w:pPr>
      <w:r>
        <w:rPr>
          <w:rFonts w:hint="eastAsia" w:ascii="仿宋" w:hAnsi="仿宋" w:eastAsia="仿宋" w:cs="仿宋"/>
          <w:sz w:val="32"/>
          <w:szCs w:val="32"/>
        </w:rPr>
        <w:t>※以上所有图片仅为操作示例，如果客户端在安装过程中如果被360等安全软件弹出风险提示，都选择“允许”，进行继续安装。</w:t>
      </w:r>
    </w:p>
    <w:p>
      <w:pPr>
        <w:ind w:firstLine="640" w:firstLineChars="200"/>
        <w:rPr>
          <w:rFonts w:ascii="仿宋" w:hAnsi="仿宋" w:eastAsia="仿宋" w:cs="仿宋"/>
          <w:sz w:val="32"/>
          <w:szCs w:val="32"/>
        </w:rPr>
      </w:pPr>
      <w:r>
        <w:rPr>
          <w:rFonts w:hint="eastAsia" w:ascii="仿宋" w:hAnsi="仿宋" w:eastAsia="仿宋" w:cs="仿宋"/>
          <w:sz w:val="32"/>
          <w:szCs w:val="32"/>
        </w:rPr>
        <w:t>3.安装成功后，可以看到如下页面，根据要求输入身份证号码登录。</w:t>
      </w:r>
    </w:p>
    <w:p>
      <w:pPr>
        <w:jc w:val="center"/>
        <w:rPr>
          <w:rFonts w:ascii="仿宋" w:hAnsi="仿宋" w:eastAsia="仿宋" w:cs="仿宋"/>
          <w:b/>
          <w:bCs/>
          <w:sz w:val="32"/>
          <w:szCs w:val="32"/>
        </w:rPr>
      </w:pPr>
      <w:r>
        <w:rPr>
          <w:rFonts w:hint="eastAsia" w:ascii="仿宋" w:hAnsi="仿宋" w:eastAsia="仿宋" w:cs="仿宋"/>
          <w:b/>
          <w:bCs/>
          <w:sz w:val="32"/>
          <w:szCs w:val="32"/>
        </w:rPr>
        <w:drawing>
          <wp:inline distT="0" distB="0" distL="0" distR="0">
            <wp:extent cx="4893945" cy="265811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l="3677" t="13802" r="3503" b="12129"/>
                    <a:stretch>
                      <a:fillRect/>
                    </a:stretch>
                  </pic:blipFill>
                  <pic:spPr>
                    <a:xfrm>
                      <a:off x="0" y="0"/>
                      <a:ext cx="4895527" cy="2658791"/>
                    </a:xfrm>
                    <a:prstGeom prst="rect">
                      <a:avLst/>
                    </a:prstGeom>
                    <a:noFill/>
                    <a:ln>
                      <a:noFill/>
                    </a:ln>
                  </pic:spPr>
                </pic:pic>
              </a:graphicData>
            </a:graphic>
          </wp:inline>
        </w:drawing>
      </w:r>
    </w:p>
    <w:p>
      <w:pPr>
        <w:jc w:val="center"/>
        <w:rPr>
          <w:rFonts w:ascii="仿宋" w:hAnsi="仿宋" w:eastAsia="仿宋" w:cs="仿宋"/>
          <w:b/>
          <w:bCs/>
          <w:sz w:val="32"/>
          <w:szCs w:val="32"/>
        </w:rPr>
      </w:pPr>
    </w:p>
    <w:p>
      <w:pPr>
        <w:ind w:firstLine="640" w:firstLineChars="200"/>
        <w:jc w:val="left"/>
        <w:rPr>
          <w:rFonts w:ascii="仿宋" w:hAnsi="仿宋" w:eastAsia="仿宋" w:cs="仿宋"/>
          <w:sz w:val="32"/>
          <w:szCs w:val="32"/>
        </w:rPr>
      </w:pPr>
      <w:r>
        <w:rPr>
          <w:rFonts w:hint="eastAsia" w:ascii="仿宋" w:hAnsi="仿宋" w:eastAsia="仿宋" w:cs="仿宋"/>
          <w:sz w:val="32"/>
          <w:szCs w:val="32"/>
        </w:rPr>
        <w:t>4.登入后，可以看到“双机位考试指南”页面，请仔细阅读指南内容，并根据页面提示，下载云梯监考APP（</w:t>
      </w:r>
      <w:r>
        <w:rPr>
          <w:rFonts w:hint="eastAsia" w:ascii="仿宋" w:hAnsi="仿宋" w:eastAsia="仿宋" w:cs="仿宋"/>
          <w:b/>
          <w:bCs/>
          <w:sz w:val="32"/>
          <w:szCs w:val="32"/>
        </w:rPr>
        <w:t>下图二维码仅为示例</w:t>
      </w:r>
      <w:r>
        <w:rPr>
          <w:rFonts w:hint="eastAsia" w:ascii="仿宋" w:hAnsi="仿宋" w:eastAsia="仿宋" w:cs="仿宋"/>
          <w:sz w:val="32"/>
          <w:szCs w:val="32"/>
        </w:rPr>
        <w:t>）。</w:t>
      </w:r>
    </w:p>
    <w:p>
      <w:pPr>
        <w:ind w:firstLine="643" w:firstLineChars="200"/>
        <w:jc w:val="left"/>
        <w:rPr>
          <w:rFonts w:ascii="仿宋" w:hAnsi="仿宋" w:eastAsia="仿宋" w:cs="仿宋"/>
          <w:sz w:val="32"/>
          <w:szCs w:val="32"/>
        </w:rPr>
      </w:pPr>
      <w:r>
        <w:rPr>
          <w:rFonts w:hint="eastAsia" w:ascii="仿宋" w:hAnsi="仿宋" w:eastAsia="仿宋" w:cs="仿宋"/>
          <w:b/>
          <w:bCs/>
          <w:sz w:val="32"/>
          <w:szCs w:val="32"/>
        </w:rPr>
        <w:drawing>
          <wp:inline distT="0" distB="0" distL="0" distR="0">
            <wp:extent cx="5274310" cy="2963545"/>
            <wp:effectExtent l="0" t="0" r="889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4310" cy="2963545"/>
                    </a:xfrm>
                    <a:prstGeom prst="rect">
                      <a:avLst/>
                    </a:prstGeom>
                    <a:noFill/>
                    <a:ln>
                      <a:noFill/>
                    </a:ln>
                  </pic:spPr>
                </pic:pic>
              </a:graphicData>
            </a:graphic>
          </wp:inline>
        </w:drawing>
      </w:r>
    </w:p>
    <w:p>
      <w:pPr>
        <w:ind w:firstLine="640" w:firstLineChars="200"/>
        <w:jc w:val="left"/>
        <w:rPr>
          <w:rFonts w:ascii="仿宋" w:hAnsi="仿宋" w:eastAsia="仿宋" w:cs="仿宋"/>
          <w:sz w:val="32"/>
          <w:szCs w:val="32"/>
        </w:rPr>
      </w:pPr>
      <w:r>
        <w:rPr>
          <w:rFonts w:hint="eastAsia" w:ascii="仿宋" w:hAnsi="仿宋" w:eastAsia="仿宋" w:cs="仿宋"/>
          <w:sz w:val="32"/>
          <w:szCs w:val="32"/>
        </w:rPr>
        <w:t>5.手机下载云梯监考APP完成后，点击下一步，进入环境检测页面和开启云梯监考APP页面，可检测考试所用的相关设备是否符合要求：</w:t>
      </w:r>
    </w:p>
    <w:p>
      <w:pPr>
        <w:ind w:firstLine="640" w:firstLineChars="200"/>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3670935" cy="3930015"/>
            <wp:effectExtent l="0" t="0" r="10795"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96085" cy="3956848"/>
                    </a:xfrm>
                    <a:prstGeom prst="rect">
                      <a:avLst/>
                    </a:prstGeom>
                    <a:noFill/>
                    <a:ln>
                      <a:noFill/>
                    </a:ln>
                  </pic:spPr>
                </pic:pic>
              </a:graphicData>
            </a:graphic>
          </wp:inline>
        </w:drawing>
      </w:r>
    </w:p>
    <w:p>
      <w:pPr>
        <w:ind w:firstLine="640" w:firstLineChars="200"/>
        <w:jc w:val="center"/>
        <w:rPr>
          <w:rFonts w:ascii="仿宋" w:hAnsi="仿宋" w:eastAsia="仿宋" w:cs="仿宋"/>
          <w:sz w:val="32"/>
          <w:szCs w:val="32"/>
        </w:rPr>
      </w:pPr>
      <w:r>
        <w:rPr>
          <w:rFonts w:hint="eastAsia" w:ascii="仿宋" w:hAnsi="仿宋" w:eastAsia="仿宋" w:cs="仿宋"/>
          <w:color w:val="FF0000"/>
          <w:sz w:val="32"/>
          <w:szCs w:val="32"/>
        </w:rPr>
        <w:t>此图为示例图，</w:t>
      </w:r>
      <w:r>
        <w:rPr>
          <w:rFonts w:hint="eastAsia" w:ascii="仿宋" w:hAnsi="仿宋" w:eastAsia="仿宋" w:cs="仿宋"/>
          <w:sz w:val="32"/>
          <w:szCs w:val="32"/>
        </w:rPr>
        <w:t>请仔细阅读操作手册</w:t>
      </w:r>
    </w:p>
    <w:p>
      <w:pPr>
        <w:ind w:left="420" w:leftChars="200"/>
        <w:rPr>
          <w:rFonts w:ascii="仿宋" w:hAnsi="仿宋" w:eastAsia="仿宋" w:cs="仿宋"/>
          <w:sz w:val="32"/>
          <w:szCs w:val="32"/>
        </w:rPr>
      </w:pPr>
      <w:r>
        <w:rPr>
          <w:rFonts w:hint="eastAsia" w:ascii="仿宋" w:hAnsi="仿宋" w:eastAsia="仿宋" w:cs="仿宋"/>
          <w:sz w:val="32"/>
          <w:szCs w:val="32"/>
        </w:rPr>
        <w:t xml:space="preserve">※如确认云梯监考APP已经开启，可点击“我已开启，点此刷新”。 </w:t>
      </w:r>
    </w:p>
    <w:p>
      <w:pPr>
        <w:rPr>
          <w:rFonts w:ascii="仿宋" w:hAnsi="仿宋" w:eastAsia="仿宋" w:cs="仿宋"/>
          <w:b/>
          <w:bCs/>
          <w:sz w:val="32"/>
          <w:szCs w:val="32"/>
        </w:rPr>
      </w:pPr>
    </w:p>
    <w:p>
      <w:pPr>
        <w:pStyle w:val="4"/>
        <w:rPr>
          <w:rFonts w:ascii="仿宋" w:hAnsi="仿宋" w:eastAsia="仿宋" w:cs="仿宋"/>
        </w:rPr>
      </w:pP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eq \o\ac(</w:instrText>
      </w:r>
      <w:r>
        <w:rPr>
          <w:rFonts w:hint="eastAsia" w:ascii="仿宋" w:hAnsi="仿宋" w:eastAsia="仿宋" w:cs="仿宋"/>
          <w:position w:val="-6"/>
          <w:sz w:val="48"/>
        </w:rPr>
        <w:instrText xml:space="preserve">○</w:instrText>
      </w:r>
      <w:r>
        <w:rPr>
          <w:rFonts w:hint="eastAsia" w:ascii="仿宋" w:hAnsi="仿宋" w:eastAsia="仿宋" w:cs="仿宋"/>
        </w:rPr>
        <w:instrText xml:space="preserve">,3)</w:instrText>
      </w:r>
      <w:r>
        <w:rPr>
          <w:rFonts w:hint="eastAsia" w:ascii="仿宋" w:hAnsi="仿宋" w:eastAsia="仿宋" w:cs="仿宋"/>
        </w:rPr>
        <w:fldChar w:fldCharType="end"/>
      </w:r>
      <w:r>
        <w:rPr>
          <w:rFonts w:hint="eastAsia" w:ascii="仿宋" w:hAnsi="仿宋" w:eastAsia="仿宋" w:cs="仿宋"/>
        </w:rPr>
        <w:t>云梯监考APP下载方式</w:t>
      </w:r>
    </w:p>
    <w:p>
      <w:pPr>
        <w:rPr>
          <w:rFonts w:ascii="仿宋" w:hAnsi="仿宋" w:eastAsia="仿宋" w:cs="仿宋"/>
          <w:sz w:val="32"/>
          <w:szCs w:val="32"/>
        </w:rPr>
      </w:pPr>
      <w:r>
        <w:rPr>
          <w:rFonts w:hint="eastAsia" w:ascii="仿宋" w:hAnsi="仿宋" w:eastAsia="仿宋" w:cs="仿宋"/>
          <w:sz w:val="32"/>
          <w:szCs w:val="32"/>
        </w:rPr>
        <w:t xml:space="preserve">    智能手机用于考试环境监控，即为第二机位视角。扫描考试客户端中提示的二维码安装云梯监考APP后，将手机音量调大。</w:t>
      </w:r>
    </w:p>
    <w:p>
      <w:pPr>
        <w:ind w:firstLine="640" w:firstLineChars="200"/>
        <w:rPr>
          <w:rFonts w:ascii="仿宋" w:hAnsi="仿宋" w:eastAsia="仿宋" w:cs="仿宋"/>
          <w:b/>
          <w:bCs/>
          <w:sz w:val="32"/>
          <w:szCs w:val="32"/>
        </w:rPr>
      </w:pPr>
      <w:r>
        <w:rPr>
          <w:rFonts w:hint="eastAsia" w:ascii="仿宋" w:hAnsi="仿宋" w:eastAsia="仿宋" w:cs="仿宋"/>
          <w:sz w:val="32"/>
          <w:szCs w:val="32"/>
        </w:rPr>
        <w:t>※云梯监考APP下载二维码在考试系统客户端-“双机位考试指南”页面中。</w:t>
      </w:r>
    </w:p>
    <w:p>
      <w:pPr>
        <w:rPr>
          <w:rFonts w:ascii="仿宋" w:hAnsi="仿宋" w:eastAsia="仿宋" w:cs="仿宋"/>
          <w:sz w:val="32"/>
          <w:szCs w:val="32"/>
        </w:rPr>
      </w:pPr>
      <w:bookmarkStart w:id="2" w:name="_Hlk100137523"/>
      <w:r>
        <w:rPr>
          <w:rFonts w:hint="eastAsia" w:ascii="仿宋" w:hAnsi="仿宋" w:eastAsia="仿宋" w:cs="仿宋"/>
          <w:sz w:val="32"/>
          <w:szCs w:val="32"/>
        </w:rPr>
        <w:tab/>
      </w:r>
      <w:bookmarkEnd w:id="2"/>
      <w:r>
        <w:rPr>
          <w:rFonts w:hint="eastAsia" w:ascii="仿宋" w:hAnsi="仿宋" w:eastAsia="仿宋" w:cs="仿宋"/>
          <w:sz w:val="32"/>
          <w:szCs w:val="32"/>
        </w:rPr>
        <w:t>（注意：iPhone安装监控APP后，需点击“设置-通用-设备管理-选择对应描述文件-信任”方可正常使用，如下图：）</w:t>
      </w:r>
    </w:p>
    <w:p>
      <w:pPr>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1837690" cy="3037205"/>
            <wp:effectExtent l="0" t="0" r="1143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t="5367" b="11631"/>
                    <a:stretch>
                      <a:fillRect/>
                    </a:stretch>
                  </pic:blipFill>
                  <pic:spPr>
                    <a:xfrm>
                      <a:off x="0" y="0"/>
                      <a:ext cx="1838037" cy="3037288"/>
                    </a:xfrm>
                    <a:prstGeom prst="rect">
                      <a:avLst/>
                    </a:prstGeom>
                    <a:noFill/>
                    <a:ln>
                      <a:noFill/>
                    </a:ln>
                  </pic:spPr>
                </pic:pic>
              </a:graphicData>
            </a:graphic>
          </wp:inline>
        </w:drawing>
      </w:r>
      <w:r>
        <w:rPr>
          <w:rFonts w:hint="eastAsia" w:ascii="仿宋" w:hAnsi="仿宋" w:eastAsia="仿宋" w:cs="仿宋"/>
          <w:sz w:val="32"/>
          <w:szCs w:val="32"/>
        </w:rPr>
        <w:drawing>
          <wp:inline distT="0" distB="0" distL="0" distR="0">
            <wp:extent cx="1683385" cy="3042920"/>
            <wp:effectExtent l="0" t="0" r="63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4" cstate="print">
                      <a:extLst>
                        <a:ext uri="{28A0092B-C50C-407E-A947-70E740481C1C}">
                          <a14:useLocalDpi xmlns:a14="http://schemas.microsoft.com/office/drawing/2010/main" val="0"/>
                        </a:ext>
                      </a:extLst>
                    </a:blip>
                    <a:srcRect t="4628" r="4359" b="121"/>
                    <a:stretch>
                      <a:fillRect/>
                    </a:stretch>
                  </pic:blipFill>
                  <pic:spPr>
                    <a:xfrm>
                      <a:off x="0" y="0"/>
                      <a:ext cx="1708513" cy="3088553"/>
                    </a:xfrm>
                    <a:prstGeom prst="rect">
                      <a:avLst/>
                    </a:prstGeom>
                    <a:noFill/>
                    <a:ln>
                      <a:noFill/>
                    </a:ln>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※如您首次使用监控APP时有白屏或黑屏现象，可尝试清掉应用重新进入。</w:t>
      </w:r>
    </w:p>
    <w:p>
      <w:pPr>
        <w:ind w:firstLine="640" w:firstLineChars="200"/>
        <w:rPr>
          <w:rFonts w:ascii="仿宋" w:hAnsi="仿宋" w:eastAsia="仿宋" w:cs="仿宋"/>
          <w:sz w:val="32"/>
          <w:szCs w:val="32"/>
        </w:rPr>
      </w:pPr>
      <w:r>
        <w:rPr>
          <w:rFonts w:hint="eastAsia" w:ascii="仿宋" w:hAnsi="仿宋" w:eastAsia="仿宋" w:cs="仿宋"/>
          <w:sz w:val="32"/>
          <w:szCs w:val="32"/>
        </w:rPr>
        <w:t>下载成功后，输入身份证号码登录，并授权访问摄像头与麦克风。</w:t>
      </w:r>
    </w:p>
    <w:p>
      <w:pPr>
        <w:ind w:firstLine="420"/>
        <w:jc w:val="center"/>
        <w:rPr>
          <w:rFonts w:ascii="仿宋" w:hAnsi="仿宋" w:eastAsia="仿宋" w:cs="仿宋"/>
          <w:sz w:val="32"/>
          <w:szCs w:val="32"/>
        </w:rPr>
      </w:pPr>
      <w:r>
        <w:rPr>
          <w:rFonts w:ascii="仿宋" w:hAnsi="仿宋" w:eastAsia="仿宋" w:cs="仿宋"/>
          <w:sz w:val="32"/>
          <w:szCs w:val="32"/>
        </w:rPr>
        <mc:AlternateContent>
          <mc:Choice Requires="wps">
            <w:drawing>
              <wp:anchor distT="0" distB="0" distL="114300" distR="114300" simplePos="0" relativeHeight="251670528" behindDoc="0" locked="0" layoutInCell="1" allowOverlap="1">
                <wp:simplePos x="0" y="0"/>
                <wp:positionH relativeFrom="column">
                  <wp:posOffset>2226945</wp:posOffset>
                </wp:positionH>
                <wp:positionV relativeFrom="paragraph">
                  <wp:posOffset>1129665</wp:posOffset>
                </wp:positionV>
                <wp:extent cx="1209675" cy="184785"/>
                <wp:effectExtent l="12700" t="12700" r="15875" b="31115"/>
                <wp:wrapNone/>
                <wp:docPr id="26" name="矩形 7"/>
                <wp:cNvGraphicFramePr/>
                <a:graphic xmlns:a="http://schemas.openxmlformats.org/drawingml/2006/main">
                  <a:graphicData uri="http://schemas.microsoft.com/office/word/2010/wordprocessingShape">
                    <wps:wsp>
                      <wps:cNvSpPr/>
                      <wps:spPr>
                        <a:xfrm>
                          <a:off x="0" y="0"/>
                          <a:ext cx="1209675" cy="184785"/>
                        </a:xfrm>
                        <a:prstGeom prst="rect">
                          <a:avLst/>
                        </a:prstGeom>
                        <a:solidFill>
                          <a:srgbClr val="FFFFFF"/>
                        </a:solidFill>
                        <a:ln w="25400" cap="flat" cmpd="sng">
                          <a:solidFill>
                            <a:srgbClr val="F79646"/>
                          </a:solidFill>
                          <a:prstDash val="solid"/>
                          <a:miter/>
                          <a:headEnd type="none" w="med" len="med"/>
                          <a:tailEnd type="none" w="med" len="med"/>
                        </a:ln>
                      </wps:spPr>
                      <wps:bodyPr anchor="ctr" anchorCtr="0" upright="1"/>
                    </wps:wsp>
                  </a:graphicData>
                </a:graphic>
              </wp:anchor>
            </w:drawing>
          </mc:Choice>
          <mc:Fallback>
            <w:pict>
              <v:rect id="矩形 7" o:spid="_x0000_s1026" o:spt="1" style="position:absolute;left:0pt;margin-left:175.35pt;margin-top:88.95pt;height:14.55pt;width:95.25pt;z-index:251670528;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hPNQIAALIEAAAOAAAAZHJzL2Uyb0RvYy54bWysVE1v2zAMvQ/YfxB0X/2xrB9BnCJo0WFA&#10;sQbNhp0VWWqMyaJGKXGyXz9Kdpxuy2nYRSFFPlJ8fszsdt8atlPoG7AVLy5yzpSVUDf2peJfvzy8&#10;u+bMB2FrYcCqih+U57fzt29mnZuqEjZgaoWMilg/7VzFNyG4aZZ5uVGt8BfglKWgBmxFIBdfshpF&#10;R9Vbk5V5fpl1gLVDkMp7ur3vg3ye6mutZHjS2qvATMXpbSGdmM51PLP5TExfULhNI4dniH94RSsa&#10;S03HUvciCLbF5q9SbSMRPOhwIaHNQOtGqjQDTVPkf0yz2gin0ixEjncjTf7/lZWfdyu3RKKhc37q&#10;yYxT7DW28Zfex/aJrMNIltoHJumyKPObm8v3nEmKFdeTq/Iqspmd0A59+KigZdGoONLHSByJ3aMP&#10;feoxhXCn/skKB6PiE4x9Vpo1NXUsEzpJQ90ZZDtBH1VIqWy4HFqn7AjTjTEjsDgHNKEYQENuhKkk&#10;mRGYnwP+3nFEpK5gwwhuGwt4rkD9fezc5x+n72eO46+hPiyRIfSC9U4+NETio/BhKZAUSlqmrQtP&#10;dGgDXcVhsDjbAP48dx/zSTgU5awjxVfc/9gKVJyZT5YkdVNMJnFFkjP5cFWSg68j69cRu23vgPgv&#10;aL+dTGbMD+ZoaoT2Gy3nInalkLCSeldcBjw6d6HfRFpvqRaLlEZr4UR4tCsnY/HIqoXFNoBukmZO&#10;7Ays0WIk1Q1LHDfvtZ+yTn81818AAAD//wMAUEsDBBQABgAIAAAAIQA5p++K4AAAAAsBAAAPAAAA&#10;ZHJzL2Rvd25yZXYueG1sTI/BTsMwEETvSPyDtUjcqJ1A6zbEqVAlDjlEiELEdRu7SUS8jmK3DX+P&#10;OdHjap5m3ubb2Q7sbCbfO1KQLAQwQ43TPbUKPj9eH9bAfEDSODgyCn6Mh21xe5Njpt2F3s15H1oW&#10;S8hnqKALYcw4901nLPqFGw3F7OgmiyGeU8v1hJdYbgeeCrHiFnuKCx2OZteZ5nt/sgqqVVWlWNZf&#10;dVnvSi8T/RaOWqn7u/nlGVgwc/iH4U8/qkMRnQ7uRNqzQcHjUsiIxkDKDbBILJ+SFNhBQSqkAF7k&#10;/PqH4hcAAP//AwBQSwECLQAUAAYACAAAACEAtoM4kv4AAADhAQAAEwAAAAAAAAAAAAAAAAAAAAAA&#10;W0NvbnRlbnRfVHlwZXNdLnhtbFBLAQItABQABgAIAAAAIQA4/SH/1gAAAJQBAAALAAAAAAAAAAAA&#10;AAAAAC8BAABfcmVscy8ucmVsc1BLAQItABQABgAIAAAAIQDQzMhPNQIAALIEAAAOAAAAAAAAAAAA&#10;AAAAAC4CAABkcnMvZTJvRG9jLnhtbFBLAQItABQABgAIAAAAIQA5p++K4AAAAAsBAAAPAAAAAAAA&#10;AAAAAAAAAI8EAABkcnMvZG93bnJldi54bWxQSwUGAAAAAAQABADzAAAAnAUAAAAA&#10;">
                <v:fill on="t" focussize="0,0"/>
                <v:stroke weight="2pt" color="#F79646" joinstyle="miter"/>
                <v:imagedata o:title=""/>
                <o:lock v:ext="edit" aspectratio="f"/>
              </v:rect>
            </w:pict>
          </mc:Fallback>
        </mc:AlternateContent>
      </w:r>
      <w:r>
        <w:rPr>
          <w:rFonts w:hint="eastAsia" w:ascii="仿宋" w:hAnsi="仿宋" w:eastAsia="仿宋" w:cs="仿宋"/>
          <w:sz w:val="32"/>
          <w:szCs w:val="32"/>
        </w:rPr>
        <w:drawing>
          <wp:inline distT="0" distB="0" distL="0" distR="0">
            <wp:extent cx="2114550" cy="3865245"/>
            <wp:effectExtent l="0" t="0" r="1524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5" cstate="print">
                      <a:extLst>
                        <a:ext uri="{28A0092B-C50C-407E-A947-70E740481C1C}">
                          <a14:useLocalDpi xmlns:a14="http://schemas.microsoft.com/office/drawing/2010/main" val="0"/>
                        </a:ext>
                      </a:extLst>
                    </a:blip>
                    <a:srcRect b="13142"/>
                    <a:stretch>
                      <a:fillRect/>
                    </a:stretch>
                  </pic:blipFill>
                  <pic:spPr>
                    <a:xfrm>
                      <a:off x="0" y="0"/>
                      <a:ext cx="2126906" cy="3886769"/>
                    </a:xfrm>
                    <a:prstGeom prst="rect">
                      <a:avLst/>
                    </a:prstGeom>
                    <a:noFill/>
                    <a:ln>
                      <a:noFill/>
                    </a:ln>
                  </pic:spPr>
                </pic:pic>
              </a:graphicData>
            </a:graphic>
          </wp:inline>
        </w:drawing>
      </w:r>
    </w:p>
    <w:p>
      <w:pPr>
        <w:ind w:firstLine="420"/>
        <w:jc w:val="center"/>
        <w:rPr>
          <w:rFonts w:ascii="仿宋" w:hAnsi="仿宋" w:eastAsia="仿宋" w:cs="仿宋"/>
          <w:sz w:val="32"/>
          <w:szCs w:val="32"/>
        </w:rPr>
      </w:pPr>
    </w:p>
    <w:p>
      <w:pPr>
        <w:ind w:firstLine="640" w:firstLineChars="200"/>
        <w:rPr>
          <w:rFonts w:ascii="仿宋" w:hAnsi="仿宋" w:eastAsia="仿宋" w:cs="仿宋"/>
          <w:sz w:val="32"/>
          <w:szCs w:val="32"/>
        </w:rPr>
      </w:pPr>
      <w:r>
        <w:rPr>
          <w:rFonts w:hint="eastAsia" w:ascii="仿宋" w:hAnsi="仿宋" w:eastAsia="仿宋" w:cs="仿宋"/>
          <w:sz w:val="32"/>
          <w:szCs w:val="32"/>
        </w:rPr>
        <w:t>登录后，屏幕中间提示：“请确保手机的摄像头画面正常显示，并按摆放要求的方位放置好手机即可，不需要主动联系老师”。则为正确登录。</w:t>
      </w:r>
    </w:p>
    <w:p>
      <w:pPr>
        <w:ind w:firstLine="640" w:firstLineChars="200"/>
        <w:rPr>
          <w:rFonts w:ascii="仿宋" w:hAnsi="仿宋" w:eastAsia="仿宋" w:cs="仿宋"/>
          <w:sz w:val="32"/>
          <w:szCs w:val="32"/>
        </w:rPr>
      </w:pPr>
      <w:r>
        <w:rPr>
          <w:rFonts w:hint="eastAsia" w:ascii="仿宋" w:hAnsi="仿宋" w:eastAsia="仿宋" w:cs="仿宋"/>
          <w:sz w:val="32"/>
          <w:szCs w:val="32"/>
        </w:rPr>
        <w:t>※点击右下角“摆放要求”可查看正确的摆放提示。</w:t>
      </w:r>
    </w:p>
    <w:p>
      <w:pPr>
        <w:rPr>
          <w:rFonts w:ascii="仿宋" w:hAnsi="仿宋" w:eastAsia="仿宋" w:cs="仿宋"/>
          <w:sz w:val="32"/>
          <w:szCs w:val="32"/>
        </w:rPr>
      </w:pPr>
      <w:r>
        <w:rPr>
          <w:rFonts w:hint="eastAsia" w:ascii="仿宋" w:hAnsi="仿宋" w:eastAsia="仿宋" w:cs="仿宋"/>
          <w:sz w:val="32"/>
          <w:szCs w:val="32"/>
        </w:rPr>
        <w:drawing>
          <wp:inline distT="0" distB="0" distL="0" distR="0">
            <wp:extent cx="5274310" cy="2396490"/>
            <wp:effectExtent l="0" t="0" r="889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74310" cy="2396490"/>
                    </a:xfrm>
                    <a:prstGeom prst="rect">
                      <a:avLst/>
                    </a:prstGeom>
                    <a:noFill/>
                    <a:ln>
                      <a:noFill/>
                    </a:ln>
                  </pic:spPr>
                </pic:pic>
              </a:graphicData>
            </a:graphic>
          </wp:inline>
        </w:drawing>
      </w:r>
    </w:p>
    <w:p>
      <w:pPr>
        <w:rPr>
          <w:rFonts w:ascii="仿宋" w:hAnsi="仿宋" w:eastAsia="仿宋" w:cs="仿宋"/>
          <w:sz w:val="32"/>
          <w:szCs w:val="32"/>
        </w:rPr>
      </w:pPr>
    </w:p>
    <w:p>
      <w:pPr>
        <w:pStyle w:val="12"/>
        <w:ind w:firstLine="643" w:firstLineChars="200"/>
        <w:jc w:val="left"/>
        <w:rPr>
          <w:rFonts w:ascii="仿宋" w:hAnsi="仿宋" w:eastAsia="仿宋" w:cs="仿宋"/>
        </w:rPr>
      </w:pPr>
      <w:r>
        <w:rPr>
          <w:rFonts w:hint="eastAsia" w:ascii="仿宋" w:hAnsi="仿宋" w:eastAsia="仿宋" w:cs="仿宋"/>
        </w:rPr>
        <w:t>二、关于考试的建议</w:t>
      </w:r>
    </w:p>
    <w:p>
      <w:pPr>
        <w:rPr>
          <w:rFonts w:ascii="仿宋" w:hAnsi="仿宋" w:eastAsia="仿宋" w:cs="仿宋"/>
          <w:sz w:val="32"/>
          <w:szCs w:val="32"/>
        </w:rPr>
      </w:pPr>
      <w:r>
        <w:rPr>
          <w:rFonts w:hint="eastAsia" w:ascii="仿宋" w:hAnsi="仿宋" w:eastAsia="仿宋" w:cs="仿宋"/>
          <w:sz w:val="32"/>
          <w:szCs w:val="32"/>
        </w:rPr>
        <w:tab/>
      </w:r>
      <w:r>
        <w:rPr>
          <w:rFonts w:hint="eastAsia" w:ascii="仿宋" w:hAnsi="仿宋" w:eastAsia="仿宋" w:cs="仿宋"/>
          <w:sz w:val="32"/>
          <w:szCs w:val="32"/>
        </w:rPr>
        <w:t xml:space="preserve"> 1.带有摄像头的电脑需要自带摄像头或外接摄像头。</w:t>
      </w:r>
    </w:p>
    <w:p>
      <w:pPr>
        <w:rPr>
          <w:rFonts w:ascii="仿宋" w:hAnsi="仿宋" w:eastAsia="仿宋" w:cs="仿宋"/>
          <w:b/>
          <w:bCs/>
          <w:sz w:val="32"/>
          <w:szCs w:val="32"/>
        </w:rPr>
      </w:pPr>
      <w:r>
        <w:rPr>
          <w:rFonts w:hint="eastAsia" w:ascii="仿宋" w:hAnsi="仿宋" w:eastAsia="仿宋" w:cs="仿宋"/>
          <w:sz w:val="32"/>
          <w:szCs w:val="32"/>
        </w:rPr>
        <w:tab/>
      </w:r>
      <w:r>
        <w:rPr>
          <w:rFonts w:hint="eastAsia" w:ascii="仿宋" w:hAnsi="仿宋" w:eastAsia="仿宋" w:cs="仿宋"/>
          <w:sz w:val="32"/>
          <w:szCs w:val="32"/>
        </w:rPr>
        <w:t xml:space="preserve"> 2. 确保电脑和手机有充足的电量，建议两部设备都</w:t>
      </w:r>
      <w:r>
        <w:rPr>
          <w:rFonts w:hint="eastAsia" w:ascii="仿宋" w:hAnsi="仿宋" w:eastAsia="仿宋" w:cs="仿宋"/>
          <w:b/>
          <w:bCs/>
          <w:color w:val="FF0000"/>
          <w:sz w:val="32"/>
          <w:szCs w:val="32"/>
        </w:rPr>
        <w:t>全程使用外接电源</w:t>
      </w:r>
      <w:r>
        <w:rPr>
          <w:rFonts w:hint="eastAsia" w:ascii="仿宋" w:hAnsi="仿宋" w:eastAsia="仿宋" w:cs="仿宋"/>
          <w:b/>
          <w:bCs/>
          <w:sz w:val="32"/>
          <w:szCs w:val="32"/>
        </w:rPr>
        <w:t>。</w:t>
      </w:r>
    </w:p>
    <w:p>
      <w:pPr>
        <w:rPr>
          <w:rFonts w:ascii="仿宋" w:hAnsi="仿宋" w:eastAsia="仿宋" w:cs="仿宋"/>
          <w:sz w:val="32"/>
          <w:szCs w:val="32"/>
        </w:rPr>
      </w:pPr>
      <w:r>
        <w:rPr>
          <w:rFonts w:hint="eastAsia" w:ascii="仿宋" w:hAnsi="仿宋" w:eastAsia="仿宋" w:cs="仿宋"/>
          <w:sz w:val="32"/>
          <w:szCs w:val="32"/>
        </w:rPr>
        <w:tab/>
      </w:r>
      <w:r>
        <w:rPr>
          <w:rFonts w:hint="eastAsia" w:ascii="仿宋" w:hAnsi="仿宋" w:eastAsia="仿宋" w:cs="仿宋"/>
          <w:sz w:val="32"/>
          <w:szCs w:val="32"/>
        </w:rPr>
        <w:t xml:space="preserve"> 3.使用Win7、Win10操作系统。不可使用Windows Surface电脑。</w:t>
      </w:r>
    </w:p>
    <w:p>
      <w:pPr>
        <w:ind w:firstLine="640" w:firstLineChars="200"/>
        <w:rPr>
          <w:rFonts w:ascii="仿宋" w:hAnsi="仿宋" w:eastAsia="仿宋" w:cs="仿宋"/>
          <w:sz w:val="32"/>
          <w:szCs w:val="32"/>
        </w:rPr>
      </w:pPr>
      <w:r>
        <w:rPr>
          <w:rFonts w:hint="eastAsia" w:ascii="仿宋" w:hAnsi="仿宋" w:eastAsia="仿宋" w:cs="仿宋"/>
          <w:sz w:val="32"/>
          <w:szCs w:val="32"/>
        </w:rPr>
        <w:t>4.可正常使用的音频输入（麦克）和音频输出（扬声器）功能，且带有摄像头的电脑处于</w:t>
      </w:r>
      <w:r>
        <w:rPr>
          <w:rFonts w:hint="eastAsia" w:ascii="仿宋" w:hAnsi="仿宋" w:eastAsia="仿宋" w:cs="仿宋"/>
          <w:color w:val="FF0000"/>
          <w:sz w:val="32"/>
          <w:szCs w:val="32"/>
        </w:rPr>
        <w:t>非</w:t>
      </w:r>
      <w:r>
        <w:rPr>
          <w:rFonts w:hint="eastAsia" w:ascii="仿宋" w:hAnsi="仿宋" w:eastAsia="仿宋" w:cs="仿宋"/>
          <w:sz w:val="32"/>
          <w:szCs w:val="32"/>
        </w:rPr>
        <w:t>静音状态。</w:t>
      </w:r>
    </w:p>
    <w:p>
      <w:pPr>
        <w:pStyle w:val="4"/>
        <w:ind w:firstLine="643" w:firstLineChars="200"/>
        <w:rPr>
          <w:rFonts w:ascii="仿宋" w:hAnsi="仿宋" w:eastAsia="仿宋" w:cs="仿宋"/>
        </w:rPr>
      </w:pPr>
      <w:r>
        <w:rPr>
          <w:rFonts w:hint="eastAsia" w:ascii="仿宋" w:hAnsi="仿宋" w:eastAsia="仿宋" w:cs="仿宋"/>
        </w:rPr>
        <w:t>三、关于考试环境的要求</w:t>
      </w:r>
    </w:p>
    <w:p>
      <w:pPr>
        <w:ind w:firstLine="640" w:firstLineChars="200"/>
        <w:rPr>
          <w:rFonts w:ascii="仿宋" w:hAnsi="仿宋" w:eastAsia="仿宋" w:cs="仿宋"/>
          <w:color w:val="616161"/>
          <w:kern w:val="0"/>
          <w:sz w:val="32"/>
          <w:szCs w:val="32"/>
        </w:rPr>
      </w:pPr>
      <w:r>
        <w:rPr>
          <w:rFonts w:hint="eastAsia" w:ascii="仿宋" w:hAnsi="仿宋" w:eastAsia="仿宋" w:cs="仿宋"/>
          <w:sz w:val="32"/>
          <w:szCs w:val="32"/>
        </w:rPr>
        <w:t>1.考生应选择安静、光线充足、独立的空间独自参加考试，</w:t>
      </w:r>
      <w:r>
        <w:rPr>
          <w:rFonts w:hint="eastAsia" w:ascii="仿宋" w:hAnsi="仿宋" w:eastAsia="仿宋" w:cs="仿宋"/>
          <w:b/>
          <w:bCs/>
          <w:color w:val="FF0000"/>
          <w:kern w:val="0"/>
          <w:sz w:val="32"/>
          <w:szCs w:val="32"/>
        </w:rPr>
        <w:t>不可在公共场所（如公共教室、图书馆、咖啡馆、公共办公室等）进行考试</w:t>
      </w:r>
      <w:r>
        <w:rPr>
          <w:rFonts w:hint="eastAsia" w:ascii="仿宋" w:hAnsi="仿宋" w:eastAsia="仿宋" w:cs="仿宋"/>
          <w:color w:val="616161"/>
          <w:kern w:val="0"/>
          <w:sz w:val="32"/>
          <w:szCs w:val="32"/>
        </w:rPr>
        <w:t>。</w:t>
      </w:r>
    </w:p>
    <w:p>
      <w:pPr>
        <w:widowControl/>
        <w:shd w:val="clear" w:color="auto" w:fill="FFFFFF"/>
        <w:spacing w:line="510" w:lineRule="atLeast"/>
        <w:ind w:firstLine="640" w:firstLineChars="200"/>
        <w:jc w:val="left"/>
        <w:rPr>
          <w:rFonts w:ascii="仿宋" w:hAnsi="仿宋" w:eastAsia="仿宋" w:cs="仿宋"/>
          <w:b/>
          <w:bCs/>
          <w:color w:val="FF0000"/>
          <w:kern w:val="0"/>
          <w:sz w:val="32"/>
          <w:szCs w:val="32"/>
        </w:rPr>
      </w:pPr>
      <w:r>
        <w:rPr>
          <w:rFonts w:hint="eastAsia" w:ascii="仿宋" w:hAnsi="仿宋" w:eastAsia="仿宋" w:cs="仿宋"/>
          <w:color w:val="FF0000"/>
          <w:kern w:val="0"/>
          <w:sz w:val="32"/>
          <w:szCs w:val="32"/>
        </w:rPr>
        <w:t>2.</w:t>
      </w:r>
      <w:r>
        <w:rPr>
          <w:rFonts w:hint="eastAsia" w:ascii="仿宋" w:hAnsi="仿宋" w:eastAsia="仿宋" w:cs="仿宋"/>
          <w:b/>
          <w:bCs/>
          <w:color w:val="FF0000"/>
          <w:kern w:val="0"/>
          <w:sz w:val="32"/>
          <w:szCs w:val="32"/>
        </w:rPr>
        <w:t>考试全过程严格禁止其他人员出入考试场所，考生不得佩戴口罩。</w:t>
      </w:r>
    </w:p>
    <w:p>
      <w:pPr>
        <w:ind w:firstLine="640" w:firstLineChars="200"/>
        <w:rPr>
          <w:rFonts w:ascii="仿宋" w:hAnsi="仿宋" w:eastAsia="仿宋" w:cs="仿宋"/>
          <w:sz w:val="32"/>
          <w:szCs w:val="32"/>
        </w:rPr>
      </w:pPr>
      <w:r>
        <w:rPr>
          <w:rFonts w:hint="eastAsia" w:ascii="仿宋" w:hAnsi="仿宋" w:eastAsia="仿宋" w:cs="仿宋"/>
          <w:sz w:val="32"/>
          <w:szCs w:val="32"/>
        </w:rPr>
        <w:t>3.考生桌面严禁摆放和考试无关的物品。</w:t>
      </w:r>
    </w:p>
    <w:p>
      <w:pPr>
        <w:pStyle w:val="4"/>
        <w:ind w:firstLine="643" w:firstLineChars="200"/>
        <w:rPr>
          <w:rFonts w:ascii="仿宋" w:hAnsi="仿宋" w:eastAsia="仿宋" w:cs="仿宋"/>
        </w:rPr>
      </w:pPr>
      <w:r>
        <w:rPr>
          <w:rFonts w:hint="eastAsia" w:ascii="仿宋" w:hAnsi="仿宋" w:eastAsia="仿宋" w:cs="仿宋"/>
        </w:rPr>
        <w:t>四、注意事项</w:t>
      </w:r>
    </w:p>
    <w:p>
      <w:pPr>
        <w:ind w:firstLine="640" w:firstLineChars="200"/>
        <w:rPr>
          <w:rFonts w:ascii="仿宋" w:hAnsi="仿宋" w:eastAsia="仿宋" w:cs="仿宋"/>
          <w:sz w:val="32"/>
          <w:szCs w:val="32"/>
        </w:rPr>
      </w:pPr>
      <w:r>
        <w:rPr>
          <w:rFonts w:hint="eastAsia" w:ascii="仿宋" w:hAnsi="仿宋" w:eastAsia="仿宋" w:cs="仿宋"/>
          <w:sz w:val="32"/>
          <w:szCs w:val="32"/>
        </w:rPr>
        <w:t>1.考试过程中考生禁止使用耳机耳麦，必须使用外放音响。</w:t>
      </w:r>
    </w:p>
    <w:p>
      <w:pPr>
        <w:ind w:left="105" w:leftChars="50" w:firstLine="480" w:firstLineChars="150"/>
        <w:rPr>
          <w:rFonts w:ascii="仿宋" w:hAnsi="仿宋" w:eastAsia="仿宋" w:cs="仿宋"/>
          <w:sz w:val="32"/>
          <w:szCs w:val="32"/>
        </w:rPr>
      </w:pPr>
      <w:r>
        <w:rPr>
          <w:rFonts w:hint="eastAsia" w:ascii="仿宋" w:hAnsi="仿宋" w:eastAsia="仿宋" w:cs="仿宋"/>
          <w:sz w:val="32"/>
          <w:szCs w:val="32"/>
        </w:rPr>
        <w:t>2.考试期间全程使用摄像头，需确保电脑摄像头可正常工作，使用全程必须</w:t>
      </w:r>
      <w:r>
        <w:rPr>
          <w:rFonts w:hint="eastAsia" w:ascii="仿宋" w:hAnsi="仿宋" w:eastAsia="仿宋" w:cs="仿宋"/>
          <w:color w:val="FF0000"/>
          <w:sz w:val="32"/>
          <w:szCs w:val="32"/>
        </w:rPr>
        <w:t>无遮挡</w:t>
      </w:r>
      <w:r>
        <w:rPr>
          <w:rFonts w:hint="eastAsia" w:ascii="仿宋" w:hAnsi="仿宋" w:eastAsia="仿宋" w:cs="仿宋"/>
          <w:sz w:val="32"/>
          <w:szCs w:val="32"/>
        </w:rPr>
        <w:t>。</w:t>
      </w:r>
    </w:p>
    <w:p>
      <w:pPr>
        <w:ind w:firstLine="640" w:firstLineChars="200"/>
        <w:rPr>
          <w:rFonts w:ascii="仿宋" w:hAnsi="仿宋" w:eastAsia="仿宋" w:cs="仿宋"/>
          <w:color w:val="FF0000"/>
          <w:sz w:val="32"/>
          <w:szCs w:val="32"/>
        </w:rPr>
      </w:pPr>
      <w:r>
        <w:rPr>
          <w:rFonts w:hint="eastAsia" w:ascii="仿宋" w:hAnsi="仿宋" w:eastAsia="仿宋" w:cs="仿宋"/>
          <w:color w:val="FF0000"/>
          <w:sz w:val="32"/>
          <w:szCs w:val="32"/>
        </w:rPr>
        <w:t>3.考试过程中应提前关掉电脑与手机中与考试无关应用的提醒功能(或使用IPAD)，关闭自动息屏，避免来电、微信、或其他应用打断无法完成考试。</w:t>
      </w:r>
    </w:p>
    <w:p>
      <w:pPr>
        <w:ind w:firstLine="640" w:firstLineChars="200"/>
        <w:rPr>
          <w:rFonts w:ascii="仿宋" w:hAnsi="仿宋" w:eastAsia="仿宋" w:cs="仿宋"/>
          <w:sz w:val="32"/>
          <w:szCs w:val="32"/>
        </w:rPr>
      </w:pPr>
      <w:r>
        <w:rPr>
          <w:rFonts w:hint="eastAsia" w:ascii="仿宋" w:hAnsi="仿宋" w:eastAsia="仿宋" w:cs="仿宋"/>
          <w:sz w:val="32"/>
          <w:szCs w:val="32"/>
        </w:rPr>
        <w:t>4.将智能手机（监控设备）固定竖屏摆放，便于按监控视角要求调整到合适的位置和高度。</w:t>
      </w:r>
    </w:p>
    <w:p>
      <w:pPr>
        <w:ind w:firstLine="640" w:firstLineChars="200"/>
        <w:rPr>
          <w:rFonts w:ascii="仿宋" w:hAnsi="仿宋" w:eastAsia="仿宋" w:cs="仿宋"/>
          <w:color w:val="FF0000"/>
          <w:kern w:val="0"/>
          <w:sz w:val="32"/>
          <w:szCs w:val="32"/>
        </w:rPr>
      </w:pPr>
      <w:bookmarkStart w:id="3" w:name="_Hlk101532892"/>
      <w:r>
        <w:rPr>
          <w:rFonts w:hint="eastAsia" w:ascii="仿宋" w:hAnsi="仿宋" w:eastAsia="仿宋" w:cs="仿宋"/>
          <w:sz w:val="32"/>
          <w:szCs w:val="32"/>
        </w:rPr>
        <w:t>5.考生考试和模拟使用同一套调试好的设备考试，</w:t>
      </w:r>
      <w:r>
        <w:rPr>
          <w:rFonts w:hint="eastAsia" w:ascii="仿宋" w:hAnsi="仿宋" w:eastAsia="仿宋" w:cs="仿宋"/>
          <w:color w:val="FF0000"/>
          <w:kern w:val="0"/>
          <w:sz w:val="32"/>
          <w:szCs w:val="32"/>
        </w:rPr>
        <w:t>关闭所有杀毒软件。</w:t>
      </w:r>
    </w:p>
    <w:bookmarkEnd w:id="3"/>
    <w:p>
      <w:pPr>
        <w:pStyle w:val="4"/>
        <w:ind w:firstLine="643" w:firstLineChars="200"/>
        <w:rPr>
          <w:rFonts w:ascii="仿宋" w:hAnsi="仿宋" w:eastAsia="仿宋" w:cs="仿宋"/>
        </w:rPr>
      </w:pPr>
      <w:r>
        <w:rPr>
          <w:rFonts w:hint="eastAsia" w:ascii="仿宋" w:hAnsi="仿宋" w:eastAsia="仿宋" w:cs="仿宋"/>
        </w:rPr>
        <w:t>五、监控智能手机的架设要求</w:t>
      </w:r>
    </w:p>
    <w:p>
      <w:pPr>
        <w:ind w:firstLine="640" w:firstLineChars="200"/>
        <w:rPr>
          <w:rFonts w:ascii="仿宋" w:hAnsi="仿宋" w:eastAsia="仿宋" w:cs="仿宋"/>
          <w:sz w:val="32"/>
          <w:szCs w:val="32"/>
        </w:rPr>
      </w:pPr>
      <w:r>
        <w:rPr>
          <w:rFonts w:hint="eastAsia" w:ascii="仿宋" w:hAnsi="仿宋" w:eastAsia="仿宋" w:cs="仿宋"/>
          <w:sz w:val="32"/>
          <w:szCs w:val="32"/>
        </w:rPr>
        <w:t>1.监控智能手机（第二机位视角）需架设在考试设备的侧后方、距离1.5米-2米处、摄像头高度1.2-1.5米，与考试位置成45度角。</w:t>
      </w:r>
    </w:p>
    <w:p>
      <w:pPr>
        <w:ind w:firstLine="640" w:firstLineChars="200"/>
        <w:rPr>
          <w:rFonts w:ascii="仿宋" w:hAnsi="仿宋" w:eastAsia="仿宋" w:cs="仿宋"/>
          <w:sz w:val="32"/>
          <w:szCs w:val="32"/>
        </w:rPr>
      </w:pPr>
      <w:r>
        <w:rPr>
          <w:rFonts w:hint="eastAsia" w:ascii="仿宋" w:hAnsi="仿宋" w:eastAsia="仿宋" w:cs="仿宋"/>
          <w:sz w:val="32"/>
          <w:szCs w:val="32"/>
        </w:rPr>
        <w:t>2.摄像头确保覆盖考生本人、考试屏幕书桌书面和大部分考试环境。</w:t>
      </w:r>
    </w:p>
    <w:p>
      <w:pPr>
        <w:widowControl/>
        <w:shd w:val="clear" w:color="auto" w:fill="FFFFFF"/>
        <w:spacing w:line="510" w:lineRule="atLeast"/>
        <w:ind w:firstLine="560"/>
        <w:jc w:val="left"/>
        <w:rPr>
          <w:rFonts w:ascii="仿宋" w:hAnsi="仿宋" w:eastAsia="仿宋" w:cs="仿宋"/>
          <w:color w:val="616161"/>
          <w:kern w:val="0"/>
          <w:sz w:val="32"/>
          <w:szCs w:val="32"/>
        </w:rPr>
      </w:pPr>
      <w:r>
        <w:rPr>
          <w:rFonts w:hint="eastAsia" w:ascii="仿宋" w:hAnsi="仿宋" w:eastAsia="仿宋" w:cs="仿宋"/>
          <w:color w:val="616161"/>
          <w:kern w:val="0"/>
          <w:sz w:val="32"/>
          <w:szCs w:val="32"/>
        </w:rPr>
        <w:drawing>
          <wp:inline distT="0" distB="0" distL="0" distR="0">
            <wp:extent cx="4225290" cy="2647950"/>
            <wp:effectExtent l="0" t="0" r="127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59826" cy="2669443"/>
                    </a:xfrm>
                    <a:prstGeom prst="rect">
                      <a:avLst/>
                    </a:prstGeom>
                  </pic:spPr>
                </pic:pic>
              </a:graphicData>
            </a:graphic>
          </wp:inline>
        </w:drawing>
      </w:r>
    </w:p>
    <w:p>
      <w:pPr>
        <w:widowControl/>
        <w:shd w:val="clear" w:color="auto" w:fill="FFFFFF"/>
        <w:spacing w:line="510" w:lineRule="atLeast"/>
        <w:ind w:firstLine="560"/>
        <w:jc w:val="center"/>
        <w:rPr>
          <w:rFonts w:ascii="仿宋" w:hAnsi="仿宋" w:eastAsia="仿宋" w:cs="仿宋"/>
          <w:color w:val="616161"/>
          <w:kern w:val="0"/>
          <w:sz w:val="32"/>
          <w:szCs w:val="32"/>
        </w:rPr>
      </w:pPr>
      <w:r>
        <w:rPr>
          <w:rFonts w:hint="eastAsia" w:ascii="仿宋" w:hAnsi="仿宋" w:eastAsia="仿宋" w:cs="仿宋"/>
          <w:color w:val="616161"/>
          <w:kern w:val="0"/>
          <w:sz w:val="32"/>
          <w:szCs w:val="32"/>
        </w:rPr>
        <w:t>（参考图一）</w:t>
      </w:r>
    </w:p>
    <w:p>
      <w:pPr>
        <w:widowControl/>
        <w:shd w:val="clear" w:color="auto" w:fill="FFFFFF"/>
        <w:spacing w:line="510" w:lineRule="atLeast"/>
        <w:rPr>
          <w:rFonts w:ascii="仿宋" w:hAnsi="仿宋" w:eastAsia="仿宋" w:cs="仿宋"/>
          <w:color w:val="616161"/>
          <w:kern w:val="0"/>
          <w:sz w:val="32"/>
          <w:szCs w:val="32"/>
        </w:rPr>
      </w:pPr>
      <w:r>
        <w:rPr>
          <w:rFonts w:hint="eastAsia" w:ascii="仿宋" w:hAnsi="仿宋" w:eastAsia="仿宋" w:cs="仿宋"/>
          <w:color w:val="616161"/>
          <w:kern w:val="0"/>
          <w:sz w:val="32"/>
          <w:szCs w:val="32"/>
        </w:rPr>
        <w:drawing>
          <wp:inline distT="0" distB="0" distL="0" distR="0">
            <wp:extent cx="5274310" cy="2491740"/>
            <wp:effectExtent l="0" t="0" r="889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4310" cy="2491740"/>
                    </a:xfrm>
                    <a:prstGeom prst="rect">
                      <a:avLst/>
                    </a:prstGeom>
                    <a:noFill/>
                    <a:ln>
                      <a:noFill/>
                    </a:ln>
                  </pic:spPr>
                </pic:pic>
              </a:graphicData>
            </a:graphic>
          </wp:inline>
        </w:drawing>
      </w:r>
    </w:p>
    <w:p>
      <w:pPr>
        <w:widowControl/>
        <w:shd w:val="clear" w:color="auto" w:fill="FFFFFF"/>
        <w:spacing w:line="510" w:lineRule="atLeast"/>
        <w:jc w:val="center"/>
        <w:rPr>
          <w:rFonts w:ascii="仿宋" w:hAnsi="仿宋" w:eastAsia="仿宋" w:cs="仿宋"/>
          <w:color w:val="616161"/>
          <w:kern w:val="0"/>
          <w:sz w:val="32"/>
          <w:szCs w:val="32"/>
        </w:rPr>
      </w:pPr>
      <w:r>
        <w:rPr>
          <w:rFonts w:hint="eastAsia" w:ascii="仿宋" w:hAnsi="仿宋" w:eastAsia="仿宋" w:cs="仿宋"/>
          <w:color w:val="616161"/>
          <w:kern w:val="0"/>
          <w:sz w:val="32"/>
          <w:szCs w:val="32"/>
        </w:rPr>
        <w:t>（参考图二）</w:t>
      </w:r>
    </w:p>
    <w:p>
      <w:pPr>
        <w:ind w:firstLine="640" w:firstLineChars="200"/>
        <w:rPr>
          <w:rFonts w:ascii="仿宋" w:hAnsi="仿宋" w:eastAsia="仿宋" w:cs="仿宋"/>
          <w:sz w:val="32"/>
          <w:szCs w:val="32"/>
        </w:rPr>
      </w:pPr>
      <w:r>
        <w:rPr>
          <w:rFonts w:hint="eastAsia" w:ascii="仿宋" w:hAnsi="仿宋" w:eastAsia="仿宋" w:cs="仿宋"/>
          <w:sz w:val="32"/>
          <w:szCs w:val="32"/>
        </w:rPr>
        <w:t>3.仔细检查监控设备摆放的稳定程度，避免考中设备倾倒造成损失。考试过程的中采集的监控信息，将只允许学校查阅，作为判定考生是否遵守考试规则的辅助依据；不会用在除此之外的其他用途。</w:t>
      </w:r>
    </w:p>
    <w:bookmarkEnd w:id="1"/>
    <w:p>
      <w:pPr>
        <w:ind w:firstLine="640" w:firstLineChars="200"/>
        <w:rPr>
          <w:rFonts w:ascii="仿宋" w:hAnsi="仿宋" w:eastAsia="仿宋" w:cs="仿宋"/>
          <w:sz w:val="32"/>
          <w:szCs w:val="32"/>
        </w:rPr>
      </w:pPr>
      <w:r>
        <w:rPr>
          <w:rFonts w:hint="eastAsia" w:ascii="仿宋" w:hAnsi="仿宋" w:eastAsia="仿宋" w:cs="仿宋"/>
          <w:sz w:val="32"/>
          <w:szCs w:val="32"/>
        </w:rPr>
        <w:t>4、监控设备架设好以后，可以使用前置摄像头的拍照功能，查看监控效果、调试监控角度。考生第二机位监控视频画面应确保考试电脑屏幕、键盘、全身（注意手和键盘不要被身体遮挡）和桌面可见，保证考试区域光线均匀充足（正确第二机位云梯监考监控摆放位置如上图所示），避免监控画面过暗或过亮，导致监控效果不佳被判定为违纪。</w:t>
      </w:r>
    </w:p>
    <w:p>
      <w:pPr>
        <w:pStyle w:val="7"/>
        <w:spacing w:line="560" w:lineRule="exact"/>
        <w:ind w:left="0" w:right="271" w:firstLine="422"/>
        <w:jc w:val="both"/>
        <w:rPr>
          <w:b/>
          <w:bCs/>
          <w:color w:val="000000" w:themeColor="text1"/>
        </w:rPr>
      </w:pPr>
    </w:p>
    <w:p>
      <w:pPr>
        <w:pStyle w:val="7"/>
        <w:spacing w:line="560" w:lineRule="exact"/>
        <w:ind w:left="0" w:right="271" w:firstLine="422"/>
        <w:jc w:val="both"/>
        <w:rPr>
          <w:b/>
          <w:bCs/>
          <w:color w:val="000000" w:themeColor="text1"/>
        </w:rPr>
      </w:pPr>
    </w:p>
    <w:p>
      <w:pPr>
        <w:shd w:val="clear" w:color="auto" w:fill="FFFFFF"/>
        <w:spacing w:line="450" w:lineRule="atLeast"/>
        <w:ind w:firstLine="640" w:firstLineChars="200"/>
        <w:rPr>
          <w:rFonts w:ascii="仿宋" w:hAnsi="仿宋" w:eastAsia="仿宋" w:cs="仿宋"/>
          <w:color w:val="333333"/>
          <w:kern w:val="0"/>
          <w:sz w:val="32"/>
          <w:szCs w:val="32"/>
        </w:rPr>
      </w:pPr>
    </w:p>
    <w:p>
      <w:pPr>
        <w:shd w:val="clear" w:color="auto" w:fill="FFFFFF"/>
        <w:spacing w:line="450" w:lineRule="atLeast"/>
        <w:ind w:firstLine="640" w:firstLineChars="200"/>
        <w:rPr>
          <w:rFonts w:ascii="仿宋" w:hAnsi="仿宋" w:eastAsia="仿宋" w:cs="仿宋"/>
          <w:color w:val="333333"/>
          <w:kern w:val="0"/>
          <w:sz w:val="32"/>
          <w:szCs w:val="32"/>
        </w:rPr>
      </w:pPr>
      <w:r>
        <w:rPr>
          <w:rFonts w:hint="eastAsia" w:ascii="仿宋" w:hAnsi="仿宋" w:eastAsia="仿宋" w:cs="仿宋"/>
          <w:color w:val="333333"/>
          <w:kern w:val="0"/>
          <w:sz w:val="32"/>
          <w:szCs w:val="32"/>
        </w:rPr>
        <w:t xml:space="preserve">                          2023年2月27日</w:t>
      </w:r>
    </w:p>
    <w:p>
      <w:pPr>
        <w:shd w:val="clear" w:color="auto" w:fill="FFFFFF"/>
        <w:spacing w:line="450" w:lineRule="atLeast"/>
        <w:jc w:val="left"/>
        <w:rPr>
          <w:rFonts w:ascii="仿宋" w:hAnsi="仿宋" w:eastAsia="仿宋" w:cs="宋体"/>
          <w:b/>
          <w:bCs/>
          <w:color w:val="333333"/>
          <w:kern w:val="0"/>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仿宋_GB2312">
    <w:altName w:val="微软雅黑"/>
    <w:panose1 w:val="00000000000000000000"/>
    <w:charset w:val="86"/>
    <w:family w:val="auto"/>
    <w:pitch w:val="default"/>
    <w:sig w:usb0="00000000" w:usb1="00000000" w:usb2="00000012" w:usb3="00000000" w:csb0="00040001" w:csb1="00000000"/>
  </w:font>
  <w:font w:name="华文宋体">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N2JiMTU3ZDFkNzlmZDkwOWNiZTZiMGFmM2U0NDMifQ=="/>
  </w:docVars>
  <w:rsids>
    <w:rsidRoot w:val="00546F1F"/>
    <w:rsid w:val="000206FB"/>
    <w:rsid w:val="000553B4"/>
    <w:rsid w:val="0009733F"/>
    <w:rsid w:val="000B3810"/>
    <w:rsid w:val="001577A7"/>
    <w:rsid w:val="001C2713"/>
    <w:rsid w:val="001C7AA0"/>
    <w:rsid w:val="001E19BF"/>
    <w:rsid w:val="00273494"/>
    <w:rsid w:val="002B3C4B"/>
    <w:rsid w:val="002E58DE"/>
    <w:rsid w:val="00304336"/>
    <w:rsid w:val="0036139F"/>
    <w:rsid w:val="00491FAA"/>
    <w:rsid w:val="00517D05"/>
    <w:rsid w:val="00546F1F"/>
    <w:rsid w:val="00552737"/>
    <w:rsid w:val="005B309C"/>
    <w:rsid w:val="006034DB"/>
    <w:rsid w:val="006D0788"/>
    <w:rsid w:val="00735695"/>
    <w:rsid w:val="00740B44"/>
    <w:rsid w:val="007F267B"/>
    <w:rsid w:val="00827028"/>
    <w:rsid w:val="00836581"/>
    <w:rsid w:val="008651AC"/>
    <w:rsid w:val="0086752A"/>
    <w:rsid w:val="00871E6B"/>
    <w:rsid w:val="008C3884"/>
    <w:rsid w:val="0092164E"/>
    <w:rsid w:val="00974C46"/>
    <w:rsid w:val="00975B2C"/>
    <w:rsid w:val="00995486"/>
    <w:rsid w:val="009A678F"/>
    <w:rsid w:val="009B595F"/>
    <w:rsid w:val="00A118CD"/>
    <w:rsid w:val="00A8111B"/>
    <w:rsid w:val="00A97D1E"/>
    <w:rsid w:val="00AB3402"/>
    <w:rsid w:val="00AB5D2C"/>
    <w:rsid w:val="00AD0C53"/>
    <w:rsid w:val="00B07B08"/>
    <w:rsid w:val="00B6511F"/>
    <w:rsid w:val="00BB67B4"/>
    <w:rsid w:val="00BD36DB"/>
    <w:rsid w:val="00C503BC"/>
    <w:rsid w:val="00CF6613"/>
    <w:rsid w:val="00E46767"/>
    <w:rsid w:val="00EB2A5C"/>
    <w:rsid w:val="00EF2C16"/>
    <w:rsid w:val="00F2247F"/>
    <w:rsid w:val="00F76805"/>
    <w:rsid w:val="00FC2721"/>
    <w:rsid w:val="01360572"/>
    <w:rsid w:val="027E2F56"/>
    <w:rsid w:val="0E1D761F"/>
    <w:rsid w:val="2F165021"/>
    <w:rsid w:val="37615027"/>
    <w:rsid w:val="3C6B3628"/>
    <w:rsid w:val="3D5F689F"/>
    <w:rsid w:val="5D610326"/>
    <w:rsid w:val="685C583E"/>
    <w:rsid w:val="785E75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rFonts w:ascii="Times New Roman" w:hAnsi="Times New Roman" w:eastAsia="仿宋_GB2312" w:cs="Times New Roman"/>
      <w:b/>
      <w:bCs/>
      <w:sz w:val="32"/>
      <w:szCs w:val="32"/>
    </w:rPr>
  </w:style>
  <w:style w:type="paragraph" w:styleId="5">
    <w:name w:val="heading 4"/>
    <w:basedOn w:val="1"/>
    <w:next w:val="1"/>
    <w:link w:val="2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19"/>
    <w:semiHidden/>
    <w:unhideWhenUsed/>
    <w:uiPriority w:val="99"/>
    <w:pPr>
      <w:jc w:val="left"/>
    </w:pPr>
  </w:style>
  <w:style w:type="paragraph" w:styleId="7">
    <w:name w:val="Body Text"/>
    <w:basedOn w:val="1"/>
    <w:link w:val="25"/>
    <w:qFormat/>
    <w:uiPriority w:val="1"/>
    <w:pPr>
      <w:autoSpaceDE w:val="0"/>
      <w:autoSpaceDN w:val="0"/>
      <w:ind w:left="108" w:firstLine="638"/>
      <w:jc w:val="left"/>
    </w:pPr>
    <w:rPr>
      <w:rFonts w:ascii="仿宋" w:hAnsi="仿宋" w:eastAsia="仿宋" w:cs="仿宋"/>
      <w:kern w:val="0"/>
      <w:sz w:val="32"/>
      <w:szCs w:val="32"/>
      <w:lang w:val="zh-CN" w:bidi="zh-CN"/>
    </w:rPr>
  </w:style>
  <w:style w:type="paragraph" w:styleId="8">
    <w:name w:val="Balloon Text"/>
    <w:basedOn w:val="1"/>
    <w:link w:val="29"/>
    <w:semiHidden/>
    <w:unhideWhenUsed/>
    <w:uiPriority w:val="99"/>
    <w:rPr>
      <w:sz w:val="18"/>
      <w:szCs w:val="18"/>
    </w:r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tabs>
        <w:tab w:val="center" w:pos="4153"/>
        <w:tab w:val="right" w:pos="8306"/>
      </w:tabs>
      <w:snapToGrid w:val="0"/>
      <w:jc w:val="center"/>
    </w:pPr>
    <w:rPr>
      <w:sz w:val="18"/>
      <w:szCs w:val="18"/>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Title"/>
    <w:basedOn w:val="1"/>
    <w:next w:val="1"/>
    <w:link w:val="26"/>
    <w:qFormat/>
    <w:uiPriority w:val="10"/>
    <w:pPr>
      <w:spacing w:before="240" w:after="60"/>
      <w:jc w:val="center"/>
      <w:outlineLvl w:val="0"/>
    </w:pPr>
    <w:rPr>
      <w:rFonts w:asciiTheme="majorHAnsi" w:hAnsiTheme="majorHAnsi" w:eastAsiaTheme="majorEastAsia" w:cstheme="majorBidi"/>
      <w:b/>
      <w:bCs/>
      <w:sz w:val="32"/>
      <w:szCs w:val="32"/>
    </w:rPr>
  </w:style>
  <w:style w:type="paragraph" w:styleId="13">
    <w:name w:val="annotation subject"/>
    <w:basedOn w:val="6"/>
    <w:next w:val="6"/>
    <w:link w:val="20"/>
    <w:semiHidden/>
    <w:unhideWhenUsed/>
    <w:uiPriority w:val="99"/>
    <w:rPr>
      <w:b/>
      <w:bCs/>
    </w:rPr>
  </w:style>
  <w:style w:type="character" w:styleId="16">
    <w:name w:val="Strong"/>
    <w:basedOn w:val="15"/>
    <w:qFormat/>
    <w:uiPriority w:val="22"/>
    <w:rPr>
      <w:b/>
      <w:bCs/>
    </w:rPr>
  </w:style>
  <w:style w:type="character" w:styleId="17">
    <w:name w:val="annotation reference"/>
    <w:basedOn w:val="15"/>
    <w:semiHidden/>
    <w:unhideWhenUsed/>
    <w:uiPriority w:val="99"/>
    <w:rPr>
      <w:sz w:val="21"/>
      <w:szCs w:val="21"/>
    </w:rPr>
  </w:style>
  <w:style w:type="paragraph" w:styleId="18">
    <w:name w:val="List Paragraph"/>
    <w:basedOn w:val="1"/>
    <w:qFormat/>
    <w:uiPriority w:val="34"/>
    <w:pPr>
      <w:ind w:firstLine="420" w:firstLineChars="200"/>
    </w:pPr>
  </w:style>
  <w:style w:type="character" w:customStyle="1" w:styleId="19">
    <w:name w:val="批注文字 Char"/>
    <w:basedOn w:val="15"/>
    <w:link w:val="6"/>
    <w:semiHidden/>
    <w:uiPriority w:val="99"/>
  </w:style>
  <w:style w:type="character" w:customStyle="1" w:styleId="20">
    <w:name w:val="批注主题 Char"/>
    <w:basedOn w:val="19"/>
    <w:link w:val="13"/>
    <w:semiHidden/>
    <w:uiPriority w:val="99"/>
    <w:rPr>
      <w:b/>
      <w:bCs/>
    </w:rPr>
  </w:style>
  <w:style w:type="character" w:customStyle="1" w:styleId="21">
    <w:name w:val="页眉 Char"/>
    <w:basedOn w:val="15"/>
    <w:link w:val="10"/>
    <w:qFormat/>
    <w:uiPriority w:val="99"/>
    <w:rPr>
      <w:sz w:val="18"/>
      <w:szCs w:val="18"/>
    </w:rPr>
  </w:style>
  <w:style w:type="character" w:customStyle="1" w:styleId="22">
    <w:name w:val="页脚 Char"/>
    <w:basedOn w:val="15"/>
    <w:link w:val="9"/>
    <w:qFormat/>
    <w:uiPriority w:val="99"/>
    <w:rPr>
      <w:sz w:val="18"/>
      <w:szCs w:val="18"/>
    </w:rPr>
  </w:style>
  <w:style w:type="character" w:customStyle="1" w:styleId="23">
    <w:name w:val="标题 1 Char"/>
    <w:basedOn w:val="15"/>
    <w:link w:val="2"/>
    <w:qFormat/>
    <w:uiPriority w:val="9"/>
    <w:rPr>
      <w:b/>
      <w:bCs/>
      <w:kern w:val="44"/>
      <w:sz w:val="44"/>
      <w:szCs w:val="44"/>
    </w:rPr>
  </w:style>
  <w:style w:type="character" w:customStyle="1" w:styleId="24">
    <w:name w:val="标题 3 Char"/>
    <w:basedOn w:val="15"/>
    <w:link w:val="4"/>
    <w:qFormat/>
    <w:uiPriority w:val="9"/>
    <w:rPr>
      <w:rFonts w:ascii="Times New Roman" w:hAnsi="Times New Roman" w:eastAsia="仿宋_GB2312" w:cs="Times New Roman"/>
      <w:b/>
      <w:bCs/>
      <w:sz w:val="32"/>
      <w:szCs w:val="32"/>
    </w:rPr>
  </w:style>
  <w:style w:type="character" w:customStyle="1" w:styleId="25">
    <w:name w:val="正文文本 Char"/>
    <w:basedOn w:val="15"/>
    <w:link w:val="7"/>
    <w:qFormat/>
    <w:uiPriority w:val="1"/>
    <w:rPr>
      <w:rFonts w:ascii="仿宋" w:hAnsi="仿宋" w:eastAsia="仿宋" w:cs="仿宋"/>
      <w:kern w:val="0"/>
      <w:sz w:val="32"/>
      <w:szCs w:val="32"/>
      <w:lang w:val="zh-CN" w:bidi="zh-CN"/>
    </w:rPr>
  </w:style>
  <w:style w:type="character" w:customStyle="1" w:styleId="26">
    <w:name w:val="标题 Char"/>
    <w:basedOn w:val="15"/>
    <w:link w:val="12"/>
    <w:uiPriority w:val="10"/>
    <w:rPr>
      <w:rFonts w:asciiTheme="majorHAnsi" w:hAnsiTheme="majorHAnsi" w:eastAsiaTheme="majorEastAsia" w:cstheme="majorBidi"/>
      <w:b/>
      <w:bCs/>
      <w:sz w:val="32"/>
      <w:szCs w:val="32"/>
    </w:rPr>
  </w:style>
  <w:style w:type="character" w:customStyle="1" w:styleId="27">
    <w:name w:val="标题 2 Char"/>
    <w:basedOn w:val="15"/>
    <w:link w:val="3"/>
    <w:qFormat/>
    <w:uiPriority w:val="9"/>
    <w:rPr>
      <w:rFonts w:asciiTheme="majorHAnsi" w:hAnsiTheme="majorHAnsi" w:eastAsiaTheme="majorEastAsia" w:cstheme="majorBidi"/>
      <w:b/>
      <w:bCs/>
      <w:sz w:val="32"/>
      <w:szCs w:val="32"/>
    </w:rPr>
  </w:style>
  <w:style w:type="character" w:customStyle="1" w:styleId="28">
    <w:name w:val="标题 4 Char"/>
    <w:basedOn w:val="15"/>
    <w:link w:val="5"/>
    <w:qFormat/>
    <w:uiPriority w:val="9"/>
    <w:rPr>
      <w:rFonts w:asciiTheme="majorHAnsi" w:hAnsiTheme="majorHAnsi" w:eastAsiaTheme="majorEastAsia" w:cstheme="majorBidi"/>
      <w:b/>
      <w:bCs/>
      <w:sz w:val="28"/>
      <w:szCs w:val="28"/>
    </w:rPr>
  </w:style>
  <w:style w:type="character" w:customStyle="1" w:styleId="29">
    <w:name w:val="批注框文本 Char"/>
    <w:basedOn w:val="15"/>
    <w:link w:val="8"/>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ustomXml" Target="ink/ink3.xml"/><Relationship Id="rId7" Type="http://schemas.openxmlformats.org/officeDocument/2006/relationships/image" Target="media/image2.png"/><Relationship Id="rId6" Type="http://schemas.openxmlformats.org/officeDocument/2006/relationships/customXml" Target="ink/ink2.xml"/><Relationship Id="rId50"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customXml" Target="ink/ink1.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customXml" Target="ink/ink12.xml"/><Relationship Id="rId34" Type="http://schemas.openxmlformats.org/officeDocument/2006/relationships/image" Target="media/image20.png"/><Relationship Id="rId33" Type="http://schemas.openxmlformats.org/officeDocument/2006/relationships/customXml" Target="ink/ink11.xml"/><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theme" Target="theme/theme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customXml" Target="ink/ink10.xml"/><Relationship Id="rId26" Type="http://schemas.openxmlformats.org/officeDocument/2006/relationships/image" Target="media/image14.png"/><Relationship Id="rId25" Type="http://schemas.openxmlformats.org/officeDocument/2006/relationships/customXml" Target="ink/ink9.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customXml" Target="ink/ink8.xml"/><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customXml" Target="ink/ink7.xml"/><Relationship Id="rId15" Type="http://schemas.openxmlformats.org/officeDocument/2006/relationships/image" Target="media/image6.png"/><Relationship Id="rId14" Type="http://schemas.openxmlformats.org/officeDocument/2006/relationships/customXml" Target="ink/ink6.xml"/><Relationship Id="rId13" Type="http://schemas.openxmlformats.org/officeDocument/2006/relationships/image" Target="media/image5.png"/><Relationship Id="rId12" Type="http://schemas.openxmlformats.org/officeDocument/2006/relationships/customXml" Target="ink/ink5.xml"/><Relationship Id="rId11" Type="http://schemas.openxmlformats.org/officeDocument/2006/relationships/image" Target="media/image4.png"/><Relationship Id="rId10" Type="http://schemas.openxmlformats.org/officeDocument/2006/relationships/customXml" Target="ink/ink4.xml"/><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2-28T10:30:40"/>
    </inkml:context>
    <inkml:brush xml:id="br0">
      <inkml:brushProperty name="width" value="0.05" units="cm"/>
      <inkml:brushProperty name="height" value="0.05" units="cm"/>
      <inkml:brushProperty name="color" value="#000000"/>
    </inkml:brush>
  </inkml:definitions>
  <inkml:trace contextRef="#ctx0" brushRef="#br0">0 68,'5'-4,"-1"0,1 1,0 0,0-1,0 1,0 1,1-1,-1 1,1 0,-1 0,1 1,0-1,6 1,9-1,1 1,28 3,-7-1,235-9,-205 4,-44 4,0-1,0-2,41-9,-58 9</inkml:trace>
</inkml:ink>
</file>

<file path=word/ink/ink10.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2-28T10:30:40"/>
    </inkml:context>
    <inkml:brush xml:id="br0">
      <inkml:brushProperty name="width" value="0.05" units="cm"/>
      <inkml:brushProperty name="height" value="0.05" units="cm"/>
      <inkml:brushProperty name="color" value="#000000"/>
    </inkml:brush>
  </inkml:definitions>
  <inkml:trace contextRef="#ctx0" brushRef="#br0">1 11,'3'-1,"0"-1,0 1,0-1,0 1,1 0,-1 0,0 1,1-1,-1 1,0-1,1 1,6 1,-1-1,153 5,-33 1,328-7,-446 1</inkml:trace>
</inkml:ink>
</file>

<file path=word/ink/ink1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2-28T10:30:40"/>
    </inkml:context>
    <inkml:brush xml:id="br0">
      <inkml:brushProperty name="width" value="0.05" units="cm"/>
      <inkml:brushProperty name="height" value="0.05" units="cm"/>
      <inkml:brushProperty name="color" value="#000000"/>
    </inkml:brush>
  </inkml:definitions>
  <inkml:trace contextRef="#ctx0" brushRef="#br0">1 88,'0'-3,"1"1,-1-1,1 0,0 1,0-1,0 0,0 1,0-1,1 1,-1 0,1-1,0 1,-1 0,1 0,0 0,0 0,0 0,1 1,3-4,2 0,0 1,-1 0,2 0,15-5,-10 5,0 1,1 1,26-1,47 4,-29 1,57-3,88 3,-187 0,-2 0</inkml:trace>
</inkml:ink>
</file>

<file path=word/ink/ink1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2-28T10:30:40"/>
    </inkml:context>
    <inkml:brush xml:id="br0">
      <inkml:brushProperty name="width" value="0.05" units="cm"/>
      <inkml:brushProperty name="height" value="0.05" units="cm"/>
      <inkml:brushProperty name="color" value="#000000"/>
    </inkml:brush>
  </inkml:definitions>
  <inkml:trace contextRef="#ctx0" brushRef="#br0">0 0,'36'0,"205"7,49-1,-179-7,77 1,-168 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2-28T10:30:40"/>
    </inkml:context>
    <inkml:brush xml:id="br0">
      <inkml:brushProperty name="width" value="0.05" units="cm"/>
      <inkml:brushProperty name="height" value="0.05" units="cm"/>
      <inkml:brushProperty name="color" value="#000000"/>
    </inkml:brush>
  </inkml:definitions>
  <inkml:trace contextRef="#ctx0" brushRef="#br0">1 0,'3'2,"0"0,0 0,1 0,-1-1,0 1,1-1,-1 0,1 0,0 0,5 0,4 2,32 8,-2 0,63 9,362-8,-319-13,-83 1,-52 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2-28T10:30:40"/>
    </inkml:context>
    <inkml:brush xml:id="br0">
      <inkml:brushProperty name="width" value="0.5" units="cm"/>
      <inkml:brushProperty name="height" value="1" units="cm"/>
      <inkml:brushProperty name="color" value="#e6e6e6"/>
      <inkml:brushProperty name="tip" value="rectangle"/>
      <inkml:brushProperty name="rasterOp" value="maskPen"/>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2-28T10:30:40"/>
    </inkml:context>
    <inkml:brush xml:id="br0">
      <inkml:brushProperty name="width" value="0.5" units="cm"/>
      <inkml:brushProperty name="height" value="1" units="cm"/>
      <inkml:brushProperty name="color" value="#e6e6e6"/>
      <inkml:brushProperty name="tip" value="rectangle"/>
      <inkml:brushProperty name="rasterOp" value="maskPen"/>
    </inkml:brush>
  </inkml:definitions>
  <inkml:trace contextRef="#ctx0" brushRef="#br0">0 214,'2'-1,"0"1,0 0,-1-1,1 1,0 0,0-1,-1 0,1 0,2-1,9-4,86-30,1 3,118-21,-205 51,0-1,15-6,-17 6,0 0,0 1,20-3,195-13,-172 15,46-10,-89 12,16-2</inkml:trace>
</inkml:ink>
</file>

<file path=word/ink/ink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2-28T10:30:40"/>
    </inkml:context>
    <inkml:brush xml:id="br0">
      <inkml:brushProperty name="width" value="0.2" units="cm"/>
      <inkml:brushProperty name="height" value="0.4" units="cm"/>
      <inkml:brushProperty name="color" value="#e6e6e6"/>
      <inkml:brushProperty name="tip" value="rectangle"/>
      <inkml:brushProperty name="rasterOp" value="maskPen"/>
    </inkml:brush>
  </inkml:definitions>
  <inkml:trace contextRef="#ctx0" brushRef="#br0">1 86,'223'-9,"-83"-6,-44 3,44-13,-94 16,27-6</inkml:trace>
</inkml:ink>
</file>

<file path=word/ink/ink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2-28T10:30:40"/>
    </inkml:context>
    <inkml:brush xml:id="br0">
      <inkml:brushProperty name="width" value="0.2" units="cm"/>
      <inkml:brushProperty name="height" value="0.4" units="cm"/>
      <inkml:brushProperty name="color" value="#e6e6e6"/>
      <inkml:brushProperty name="tip" value="rectangle"/>
      <inkml:brushProperty name="rasterOp" value="maskPen"/>
    </inkml:brush>
  </inkml:definitions>
  <inkml:trace contextRef="#ctx0" brushRef="#br0">1 1,'0'0</inkml:trace>
</inkml:ink>
</file>

<file path=word/ink/ink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2-28T10:30:40"/>
    </inkml:context>
    <inkml:brush xml:id="br0">
      <inkml:brushProperty name="width" value="0.2" units="cm"/>
      <inkml:brushProperty name="height" value="0.4" units="cm"/>
      <inkml:brushProperty name="color" value="#e6e6e6"/>
      <inkml:brushProperty name="tip" value="rectangle"/>
      <inkml:brushProperty name="rasterOp" value="maskPen"/>
    </inkml:brush>
  </inkml:definitions>
  <inkml:trace contextRef="#ctx0" brushRef="#br0">1 1,'780'0,"-753"0</inkml:trace>
</inkml:ink>
</file>

<file path=word/ink/ink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2-28T10:30:40"/>
    </inkml:context>
    <inkml:brush xml:id="br0">
      <inkml:brushProperty name="width" value="0.05" units="cm"/>
      <inkml:brushProperty name="height" value="0.05" units="cm"/>
      <inkml:brushProperty name="color" value="#000000"/>
    </inkml:brush>
    <inkml:brush xml:id="br1">
      <inkml:brushProperty name="width" value="0.05" units="cm"/>
      <inkml:brushProperty name="height" value="0.05" units="cm"/>
      <inkml:brushProperty name="color" value="#000000"/>
    </inkml:brush>
  </inkml:definitions>
  <inkml:trace contextRef="#ctx0" brushRef="#br0">1 1,'0'0,"0"1,0-1,1 1,-1-1,0 1,1 0,-1-1,0 0,1 1,-1-1,1 1,-1-1,1 1,-1-1,1 0,-1 1,1-1,-1 0,1 0,0 1,-1-1,1 0,-1 0,1 0,0 0,-1 0,1 0,0 0,22 2,-19-2,314 2,-164-4,53 2,-183 0</inkml:trace>
  <inkml:trace contextRef="#ctx0" brushRef="#br1">1 61,'444'0,"-347"-6,2-1,32 8,-113-1</inkml:trace>
</inkml:ink>
</file>

<file path=word/ink/ink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3-02-28T10:30:40"/>
    </inkml:context>
    <inkml:brush xml:id="br0">
      <inkml:brushProperty name="width" value="0.05" units="cm"/>
      <inkml:brushProperty name="height" value="0.05" units="cm"/>
      <inkml:brushProperty name="color" value="#000000"/>
    </inkml:brush>
  </inkml:definitions>
  <inkml:trace contextRef="#ctx0" brushRef="#br0">0 13,'0'1,"0"0,0-1,1 1,-1 0,0-1,0 1,0-1,1 1,-1 0,0-1,1 1,-1-1,1 1,-1-1,1 1,-1-1,1 1,-1-1,1 0,-1 1,1-1,-1 0,1 1,-1-1,1 0,1 1,18 3,-16-3,41 4,1-2,66-4,-32-1,-12 3,76-2,31-21,-136 16,52-2,-76 8</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6346</Words>
  <Characters>6696</Characters>
  <Lines>50</Lines>
  <Paragraphs>14</Paragraphs>
  <TotalTime>16</TotalTime>
  <ScaleCrop>false</ScaleCrop>
  <LinksUpToDate>false</LinksUpToDate>
  <CharactersWithSpaces>6836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2023-02-16T06:57:00Z</dcterms:created>
  <dc:creator>2006980773李文辉</dc:creator>
  <cp:lastModifiedBy>Administrator</cp:lastModifiedBy>
  <dcterms:modified xsi:type="dcterms:W3CDTF">2023-02-28T02:30:40Z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881038FD2DBC468E91F9C36E0FE78B3A</vt:lpwstr>
  </property>
</Properties>
</file>